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0F5" w:rsidRPr="004C60F5" w:rsidRDefault="004C60F5" w:rsidP="004C60F5">
      <w:pPr>
        <w:pStyle w:val="NormalWeb"/>
        <w:spacing w:before="240" w:beforeAutospacing="0" w:after="240" w:afterAutospacing="0"/>
        <w:jc w:val="center"/>
        <w:rPr>
          <w:rFonts w:ascii="Cambria" w:hAnsi="Cambria"/>
        </w:rPr>
      </w:pPr>
      <w:r w:rsidRPr="004C60F5">
        <w:rPr>
          <w:rFonts w:ascii="Cambria" w:hAnsi="Cambria" w:cs="Calibri"/>
          <w:b/>
          <w:bCs/>
          <w:color w:val="000000"/>
        </w:rPr>
        <w:t>Certification</w:t>
      </w:r>
    </w:p>
    <w:p w:rsidR="004C60F5" w:rsidRPr="004C60F5" w:rsidRDefault="004C60F5" w:rsidP="004C60F5">
      <w:pPr>
        <w:pStyle w:val="NormalWeb"/>
        <w:spacing w:before="240" w:beforeAutospacing="0" w:after="240" w:afterAutospacing="0"/>
        <w:jc w:val="center"/>
        <w:rPr>
          <w:rFonts w:ascii="Cambria" w:hAnsi="Cambria"/>
        </w:rPr>
      </w:pPr>
      <w:r w:rsidRPr="004C60F5">
        <w:rPr>
          <w:rFonts w:ascii="Cambria" w:hAnsi="Cambria" w:cs="Calibri"/>
          <w:b/>
          <w:bCs/>
          <w:color w:val="000000"/>
        </w:rPr>
        <w:t> </w:t>
      </w:r>
    </w:p>
    <w:p w:rsidR="004C60F5" w:rsidRPr="004C60F5" w:rsidRDefault="004C60F5" w:rsidP="004C60F5">
      <w:pPr>
        <w:pStyle w:val="NormalWeb"/>
        <w:spacing w:before="240" w:beforeAutospacing="0" w:after="240" w:afterAutospacing="0"/>
        <w:jc w:val="both"/>
        <w:rPr>
          <w:rFonts w:ascii="Cambria" w:hAnsi="Cambria"/>
        </w:rPr>
      </w:pPr>
      <w:r w:rsidRPr="004C60F5">
        <w:rPr>
          <w:rFonts w:ascii="Cambria" w:hAnsi="Cambria" w:cs="Calibri"/>
          <w:color w:val="000000"/>
        </w:rPr>
        <w:t xml:space="preserve">I, </w:t>
      </w:r>
      <w:r w:rsidRPr="004C60F5">
        <w:rPr>
          <w:rFonts w:ascii="Cambria" w:hAnsi="Cambria" w:cs="Calibri"/>
          <w:i/>
          <w:iCs/>
          <w:color w:val="FF0000"/>
        </w:rPr>
        <w:t xml:space="preserve">(name and position) </w:t>
      </w:r>
      <w:r w:rsidRPr="004C60F5">
        <w:rPr>
          <w:rFonts w:ascii="Cambria" w:hAnsi="Cambria" w:cs="Calibri"/>
          <w:color w:val="000000"/>
        </w:rPr>
        <w:t xml:space="preserve">is a duly authorized representative of </w:t>
      </w:r>
      <w:r w:rsidRPr="004C60F5">
        <w:rPr>
          <w:rFonts w:ascii="Cambria" w:hAnsi="Cambria" w:cs="Calibri"/>
          <w:i/>
          <w:iCs/>
          <w:color w:val="FF0000"/>
        </w:rPr>
        <w:t>(company name)</w:t>
      </w:r>
      <w:r w:rsidRPr="004C60F5">
        <w:rPr>
          <w:rFonts w:ascii="Cambria" w:hAnsi="Cambria" w:cs="Calibri"/>
          <w:color w:val="FF0000"/>
        </w:rPr>
        <w:t xml:space="preserve"> </w:t>
      </w:r>
      <w:r w:rsidRPr="004C60F5">
        <w:rPr>
          <w:rFonts w:ascii="Cambria" w:hAnsi="Cambria" w:cs="Calibri"/>
          <w:color w:val="000000"/>
        </w:rPr>
        <w:t>with SEC registration number ___ with principal office at ______, do hereby certify and state that:</w:t>
      </w:r>
    </w:p>
    <w:p w:rsidR="004C60F5" w:rsidRPr="004C60F5" w:rsidRDefault="004C60F5" w:rsidP="004C60F5">
      <w:pPr>
        <w:pStyle w:val="NormalWeb"/>
        <w:spacing w:before="0" w:beforeAutospacing="0" w:after="0" w:afterAutospacing="0"/>
        <w:ind w:left="640" w:hanging="260"/>
        <w:jc w:val="both"/>
        <w:rPr>
          <w:rFonts w:ascii="Cambria" w:hAnsi="Cambria"/>
        </w:rPr>
      </w:pPr>
      <w:r w:rsidRPr="004C60F5">
        <w:rPr>
          <w:rFonts w:ascii="Cambria" w:hAnsi="Cambria" w:cs="Calibri"/>
          <w:color w:val="000000"/>
        </w:rPr>
        <w:t> </w:t>
      </w:r>
    </w:p>
    <w:p w:rsidR="004C60F5" w:rsidRPr="004C60F5" w:rsidRDefault="004C60F5" w:rsidP="004C60F5">
      <w:pPr>
        <w:pStyle w:val="NormalWeb"/>
        <w:spacing w:before="0" w:beforeAutospacing="0" w:after="0" w:afterAutospacing="0"/>
        <w:ind w:left="640" w:hanging="260"/>
        <w:jc w:val="both"/>
        <w:rPr>
          <w:rFonts w:ascii="Cambria" w:hAnsi="Cambria"/>
        </w:rPr>
      </w:pPr>
      <w:r w:rsidRPr="004C60F5">
        <w:rPr>
          <w:rFonts w:ascii="Cambria" w:hAnsi="Cambria" w:cs="Calibri"/>
          <w:color w:val="000000"/>
        </w:rPr>
        <w:t xml:space="preserve">1) The information contained in </w:t>
      </w:r>
      <w:r w:rsidRPr="004C60F5">
        <w:rPr>
          <w:rFonts w:ascii="Cambria" w:hAnsi="Cambria" w:cs="Calibri"/>
          <w:i/>
          <w:iCs/>
          <w:color w:val="FF0000"/>
        </w:rPr>
        <w:t xml:space="preserve">(state the report/document submitted online and date of submission) </w:t>
      </w:r>
      <w:r w:rsidRPr="004C60F5">
        <w:rPr>
          <w:rFonts w:ascii="Cambria" w:hAnsi="Cambria" w:cs="Calibri"/>
          <w:color w:val="000000"/>
        </w:rPr>
        <w:t>is true and correct to the best of my knowledge.</w:t>
      </w:r>
    </w:p>
    <w:p w:rsidR="004C60F5" w:rsidRPr="004C60F5" w:rsidRDefault="004C60F5" w:rsidP="004C60F5">
      <w:pPr>
        <w:pStyle w:val="NormalWeb"/>
        <w:spacing w:before="0" w:beforeAutospacing="0" w:after="0" w:afterAutospacing="0"/>
        <w:ind w:left="640" w:hanging="260"/>
        <w:jc w:val="both"/>
        <w:rPr>
          <w:rFonts w:ascii="Cambria" w:hAnsi="Cambria"/>
        </w:rPr>
      </w:pPr>
      <w:r w:rsidRPr="004C60F5">
        <w:rPr>
          <w:rFonts w:ascii="Cambria" w:hAnsi="Cambria" w:cs="Calibri"/>
          <w:color w:val="000000"/>
        </w:rPr>
        <w:t> </w:t>
      </w:r>
    </w:p>
    <w:p w:rsidR="004C60F5" w:rsidRPr="004C60F5" w:rsidRDefault="004C60F5" w:rsidP="004C60F5">
      <w:pPr>
        <w:pStyle w:val="NormalWeb"/>
        <w:spacing w:before="0" w:beforeAutospacing="0" w:after="0" w:afterAutospacing="0"/>
        <w:ind w:left="640" w:hanging="260"/>
        <w:jc w:val="both"/>
        <w:rPr>
          <w:rFonts w:ascii="Cambria" w:hAnsi="Cambria"/>
        </w:rPr>
      </w:pPr>
      <w:r w:rsidRPr="004C60F5">
        <w:rPr>
          <w:rFonts w:ascii="Cambria" w:hAnsi="Cambria" w:cs="Calibri"/>
          <w:color w:val="000000"/>
        </w:rPr>
        <w:t xml:space="preserve">2)  The hard/physical copy of the said report was sent through SEC Express Nationwide Submission (SENS) on </w:t>
      </w:r>
      <w:r w:rsidRPr="004C60F5">
        <w:rPr>
          <w:rFonts w:ascii="Cambria" w:hAnsi="Cambria" w:cs="Calibri"/>
          <w:i/>
          <w:iCs/>
          <w:color w:val="FF0000"/>
        </w:rPr>
        <w:t>(date of submission through SENS)</w:t>
      </w:r>
      <w:r w:rsidRPr="004C60F5">
        <w:rPr>
          <w:rFonts w:ascii="Cambria" w:hAnsi="Cambria" w:cs="Calibri"/>
          <w:color w:val="000000"/>
        </w:rPr>
        <w:t>.</w:t>
      </w:r>
    </w:p>
    <w:p w:rsidR="004C60F5" w:rsidRPr="004C60F5" w:rsidRDefault="004C60F5" w:rsidP="004C60F5">
      <w:pPr>
        <w:pStyle w:val="NormalWeb"/>
        <w:spacing w:before="0" w:beforeAutospacing="0" w:after="0" w:afterAutospacing="0"/>
        <w:ind w:left="640" w:hanging="260"/>
        <w:jc w:val="both"/>
        <w:rPr>
          <w:rFonts w:ascii="Cambria" w:hAnsi="Cambria"/>
        </w:rPr>
      </w:pPr>
      <w:r w:rsidRPr="004C60F5">
        <w:rPr>
          <w:rFonts w:ascii="Cambria" w:hAnsi="Cambria" w:cs="Calibri"/>
          <w:color w:val="000000"/>
        </w:rPr>
        <w:t> </w:t>
      </w:r>
    </w:p>
    <w:p w:rsidR="004C60F5" w:rsidRPr="004C60F5" w:rsidRDefault="004C60F5" w:rsidP="004C60F5">
      <w:pPr>
        <w:pStyle w:val="NormalWeb"/>
        <w:spacing w:before="0" w:beforeAutospacing="0" w:after="0" w:afterAutospacing="0"/>
        <w:ind w:left="640" w:hanging="260"/>
        <w:jc w:val="both"/>
        <w:rPr>
          <w:rFonts w:ascii="Cambria" w:hAnsi="Cambria"/>
        </w:rPr>
      </w:pPr>
      <w:r w:rsidRPr="004C60F5">
        <w:rPr>
          <w:rFonts w:ascii="Cambria" w:hAnsi="Cambria" w:cs="Calibri"/>
          <w:color w:val="000000"/>
        </w:rPr>
        <w:t xml:space="preserve">3)  The </w:t>
      </w:r>
      <w:r w:rsidRPr="004C60F5">
        <w:rPr>
          <w:rFonts w:ascii="Cambria" w:hAnsi="Cambria" w:cs="Calibri"/>
          <w:i/>
          <w:iCs/>
          <w:color w:val="FF0000"/>
        </w:rPr>
        <w:t xml:space="preserve">(state the report/document submitted online and date of submission) </w:t>
      </w:r>
      <w:r w:rsidRPr="004C60F5">
        <w:rPr>
          <w:rFonts w:ascii="Cambria" w:hAnsi="Cambria" w:cs="Calibri"/>
          <w:color w:val="000000"/>
        </w:rPr>
        <w:t>online is one and the same document as the hard/physical copy sent through SENS.</w:t>
      </w:r>
    </w:p>
    <w:p w:rsidR="004C60F5" w:rsidRPr="004C60F5" w:rsidRDefault="004C60F5" w:rsidP="004C60F5">
      <w:pPr>
        <w:pStyle w:val="NormalWeb"/>
        <w:spacing w:before="0" w:beforeAutospacing="0" w:after="0" w:afterAutospacing="0"/>
        <w:ind w:left="640" w:hanging="260"/>
        <w:jc w:val="both"/>
        <w:rPr>
          <w:rFonts w:ascii="Cambria" w:hAnsi="Cambria"/>
        </w:rPr>
      </w:pPr>
      <w:r w:rsidRPr="004C60F5">
        <w:rPr>
          <w:rFonts w:ascii="Cambria" w:hAnsi="Cambria" w:cs="Calibri"/>
          <w:color w:val="000000"/>
        </w:rPr>
        <w:t> </w:t>
      </w:r>
      <w:bookmarkStart w:id="0" w:name="_GoBack"/>
      <w:bookmarkEnd w:id="0"/>
    </w:p>
    <w:p w:rsidR="004C60F5" w:rsidRPr="004C60F5" w:rsidRDefault="004C60F5" w:rsidP="004C60F5">
      <w:pPr>
        <w:pStyle w:val="NormalWeb"/>
        <w:spacing w:before="0" w:beforeAutospacing="0" w:after="0" w:afterAutospacing="0"/>
        <w:ind w:left="640" w:hanging="260"/>
        <w:jc w:val="both"/>
        <w:rPr>
          <w:rFonts w:ascii="Cambria" w:hAnsi="Cambria"/>
        </w:rPr>
      </w:pPr>
      <w:r w:rsidRPr="004C60F5">
        <w:rPr>
          <w:rFonts w:ascii="Cambria" w:hAnsi="Cambria" w:cs="Calibri"/>
          <w:color w:val="000000"/>
        </w:rPr>
        <w:t>4)  I am fully aware that any inconsistencies in the information contained in the hard/physical copy as compared to the one sent via email, shall invalidate the reports, applications, compliance, requests and other documents submitted via email. Hence, the corresponding penalties under existing rules and regulations of the Commission shall apply without prejudice to the imposition of penalties under Section 54 of the Securities Regulation Code and other applicable existing rules and regulations for failure to comply with the orders of the Commission.</w:t>
      </w:r>
    </w:p>
    <w:p w:rsidR="004C60F5" w:rsidRPr="004C60F5" w:rsidRDefault="004C60F5" w:rsidP="004C60F5">
      <w:pPr>
        <w:pStyle w:val="NormalWeb"/>
        <w:spacing w:before="0" w:beforeAutospacing="0" w:after="0" w:afterAutospacing="0"/>
        <w:ind w:left="640" w:hanging="260"/>
        <w:jc w:val="both"/>
        <w:rPr>
          <w:rFonts w:ascii="Cambria" w:hAnsi="Cambria"/>
        </w:rPr>
      </w:pPr>
      <w:r w:rsidRPr="004C60F5">
        <w:rPr>
          <w:rFonts w:ascii="Cambria" w:hAnsi="Cambria" w:cs="Calibri"/>
          <w:color w:val="000000"/>
        </w:rPr>
        <w:t> </w:t>
      </w:r>
    </w:p>
    <w:p w:rsidR="004C60F5" w:rsidRPr="004C60F5" w:rsidRDefault="004C60F5" w:rsidP="004C60F5">
      <w:pPr>
        <w:pStyle w:val="NormalWeb"/>
        <w:spacing w:before="0" w:beforeAutospacing="0" w:after="0" w:afterAutospacing="0"/>
        <w:ind w:left="640" w:hanging="260"/>
        <w:jc w:val="both"/>
        <w:rPr>
          <w:rFonts w:ascii="Cambria" w:hAnsi="Cambria"/>
        </w:rPr>
      </w:pPr>
      <w:r w:rsidRPr="004C60F5">
        <w:rPr>
          <w:rFonts w:ascii="Cambria" w:hAnsi="Cambria" w:cs="Calibri"/>
          <w:color w:val="000000"/>
        </w:rPr>
        <w:t xml:space="preserve">5)  I am executing this certification on </w:t>
      </w:r>
      <w:r w:rsidRPr="004C60F5">
        <w:rPr>
          <w:rFonts w:ascii="Cambria" w:hAnsi="Cambria" w:cs="Calibri"/>
          <w:i/>
          <w:iCs/>
          <w:color w:val="FF0000"/>
        </w:rPr>
        <w:t>(date)</w:t>
      </w:r>
      <w:r w:rsidRPr="004C60F5">
        <w:rPr>
          <w:rFonts w:ascii="Cambria" w:hAnsi="Cambria" w:cs="Calibri"/>
          <w:color w:val="FF0000"/>
        </w:rPr>
        <w:t xml:space="preserve"> </w:t>
      </w:r>
      <w:r w:rsidRPr="004C60F5">
        <w:rPr>
          <w:rFonts w:ascii="Cambria" w:hAnsi="Cambria" w:cs="Calibri"/>
          <w:color w:val="000000"/>
        </w:rPr>
        <w:t>to attest to the truthfulness of the foregoing facts and for whatever legal purpose it may serve.</w:t>
      </w:r>
    </w:p>
    <w:p w:rsidR="004C60F5" w:rsidRPr="004C60F5" w:rsidRDefault="004C60F5" w:rsidP="004C60F5">
      <w:pPr>
        <w:pStyle w:val="NormalWeb"/>
        <w:spacing w:before="0" w:beforeAutospacing="0" w:after="0" w:afterAutospacing="0"/>
        <w:ind w:left="640" w:hanging="260"/>
        <w:rPr>
          <w:rFonts w:ascii="Cambria" w:hAnsi="Cambria"/>
        </w:rPr>
      </w:pPr>
      <w:r w:rsidRPr="004C60F5">
        <w:rPr>
          <w:rFonts w:ascii="Cambria" w:hAnsi="Cambria" w:cs="Calibri"/>
          <w:color w:val="000000"/>
        </w:rPr>
        <w:t> </w:t>
      </w:r>
    </w:p>
    <w:p w:rsidR="004C60F5" w:rsidRPr="004C60F5" w:rsidRDefault="004C60F5" w:rsidP="004C60F5">
      <w:pPr>
        <w:pStyle w:val="NormalWeb"/>
        <w:spacing w:before="0" w:beforeAutospacing="0" w:after="0" w:afterAutospacing="0"/>
        <w:ind w:left="640" w:hanging="260"/>
        <w:rPr>
          <w:rFonts w:ascii="Cambria" w:hAnsi="Cambria"/>
        </w:rPr>
      </w:pPr>
      <w:r w:rsidRPr="004C60F5">
        <w:rPr>
          <w:rFonts w:ascii="Cambria" w:hAnsi="Cambria" w:cs="Calibri"/>
          <w:color w:val="000000"/>
        </w:rPr>
        <w:t> </w:t>
      </w:r>
    </w:p>
    <w:p w:rsidR="004C60F5" w:rsidRPr="004C60F5" w:rsidRDefault="004C60F5" w:rsidP="004C60F5">
      <w:pPr>
        <w:pStyle w:val="NormalWeb"/>
        <w:spacing w:before="0" w:beforeAutospacing="0" w:after="0" w:afterAutospacing="0"/>
        <w:ind w:left="4240" w:firstLine="100"/>
        <w:jc w:val="center"/>
        <w:rPr>
          <w:rFonts w:ascii="Cambria" w:hAnsi="Cambria"/>
        </w:rPr>
      </w:pPr>
      <w:r>
        <w:rPr>
          <w:rFonts w:ascii="Cambria" w:hAnsi="Cambria" w:cs="Calibri"/>
          <w:color w:val="000000"/>
        </w:rPr>
        <w:t xml:space="preserve">        </w:t>
      </w:r>
      <w:r w:rsidRPr="004C60F5">
        <w:rPr>
          <w:rFonts w:ascii="Cambria" w:hAnsi="Cambria" w:cs="Calibri"/>
          <w:color w:val="000000"/>
        </w:rPr>
        <w:t>Signature over Printed Name</w:t>
      </w:r>
    </w:p>
    <w:p w:rsidR="004C60F5" w:rsidRPr="004C60F5" w:rsidRDefault="004C60F5" w:rsidP="004C60F5">
      <w:pPr>
        <w:pStyle w:val="NormalWeb"/>
        <w:spacing w:before="0" w:beforeAutospacing="0" w:after="0" w:afterAutospacing="0"/>
        <w:ind w:left="5040" w:firstLine="540"/>
        <w:rPr>
          <w:rFonts w:ascii="Cambria" w:hAnsi="Cambria"/>
        </w:rPr>
      </w:pPr>
      <w:r w:rsidRPr="004C60F5">
        <w:rPr>
          <w:rFonts w:ascii="Cambria" w:hAnsi="Cambria" w:cs="Calibri"/>
          <w:color w:val="000000"/>
        </w:rPr>
        <w:t>Position___</w:t>
      </w:r>
    </w:p>
    <w:p w:rsidR="004C60F5" w:rsidRPr="004C60F5" w:rsidRDefault="004C60F5" w:rsidP="004C60F5">
      <w:pPr>
        <w:pStyle w:val="NormalWeb"/>
        <w:spacing w:before="0" w:beforeAutospacing="0" w:after="0" w:afterAutospacing="0"/>
        <w:ind w:left="5040" w:firstLine="540"/>
        <w:rPr>
          <w:rFonts w:ascii="Cambria" w:hAnsi="Cambria"/>
        </w:rPr>
      </w:pPr>
      <w:r w:rsidRPr="004C60F5">
        <w:rPr>
          <w:rFonts w:ascii="Cambria" w:hAnsi="Cambria" w:cs="Calibri"/>
          <w:color w:val="000000"/>
        </w:rPr>
        <w:t>Gov’t ID # ___</w:t>
      </w:r>
    </w:p>
    <w:p w:rsidR="00445233" w:rsidRPr="004C60F5" w:rsidRDefault="00445233">
      <w:pPr>
        <w:rPr>
          <w:rFonts w:ascii="Cambria" w:hAnsi="Cambria"/>
          <w:sz w:val="24"/>
          <w:szCs w:val="24"/>
        </w:rPr>
      </w:pPr>
    </w:p>
    <w:sectPr w:rsidR="00445233" w:rsidRPr="004C60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0F5"/>
    <w:rsid w:val="00445233"/>
    <w:rsid w:val="004C60F5"/>
  </w:rsids>
  <m:mathPr>
    <m:mathFont m:val="Cambria Math"/>
    <m:brkBin m:val="before"/>
    <m:brkBinSub m:val="--"/>
    <m:smallFrac m:val="0"/>
    <m:dispDef/>
    <m:lMargin m:val="0"/>
    <m:rMargin m:val="0"/>
    <m:defJc m:val="centerGroup"/>
    <m:wrapIndent m:val="1440"/>
    <m:intLim m:val="subSup"/>
    <m:naryLim m:val="undOvr"/>
  </m:mathPr>
  <w:themeFontLang w:val="en-PH"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20EE"/>
  <w15:chartTrackingRefBased/>
  <w15:docId w15:val="{963EDC8F-5F82-4819-B691-4DDFE3FEB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0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9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SEC</cp:lastModifiedBy>
  <cp:revision>1</cp:revision>
  <dcterms:created xsi:type="dcterms:W3CDTF">2020-06-11T07:48:00Z</dcterms:created>
  <dcterms:modified xsi:type="dcterms:W3CDTF">2020-06-11T07:50:00Z</dcterms:modified>
</cp:coreProperties>
</file>