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D2" w:rsidRPr="00070D97" w:rsidRDefault="00935344">
      <w:pPr>
        <w:pStyle w:val="Title"/>
        <w:rPr>
          <w:rFonts w:asciiTheme="minorHAnsi" w:eastAsia="Cambria" w:hAnsiTheme="minorHAnsi" w:cs="Cambria"/>
          <w:b/>
          <w:sz w:val="4"/>
          <w:szCs w:val="4"/>
          <w:u w:val="single"/>
        </w:rPr>
      </w:pPr>
      <w:r w:rsidRPr="00070D97">
        <w:rPr>
          <w:rFonts w:asciiTheme="minorHAnsi" w:eastAsia="Cambria" w:hAnsiTheme="minorHAnsi" w:cs="Cambria"/>
          <w:b/>
          <w:noProof/>
          <w:sz w:val="4"/>
          <w:szCs w:val="4"/>
          <w:u w:val="single"/>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38325" cy="1133475"/>
            <wp:effectExtent l="0" t="0" r="9525"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838325" cy="1133475"/>
                    </a:xfrm>
                    <a:prstGeom prst="rect">
                      <a:avLst/>
                    </a:prstGeom>
                    <a:ln/>
                  </pic:spPr>
                </pic:pic>
              </a:graphicData>
            </a:graphic>
          </wp:anchor>
        </w:drawing>
      </w:r>
    </w:p>
    <w:p w:rsidR="00151DD2" w:rsidRPr="00070D97" w:rsidRDefault="00151DD2">
      <w:pPr>
        <w:pStyle w:val="Heading3"/>
        <w:keepNext w:val="0"/>
        <w:keepLines w:val="0"/>
        <w:shd w:val="clear" w:color="auto" w:fill="FFFFFF"/>
        <w:spacing w:before="0" w:after="320" w:line="240" w:lineRule="auto"/>
        <w:jc w:val="center"/>
        <w:rPr>
          <w:rFonts w:asciiTheme="minorHAnsi" w:eastAsia="Cambria" w:hAnsiTheme="minorHAnsi" w:cs="Cambria"/>
          <w:color w:val="0A0A0A"/>
          <w:sz w:val="38"/>
          <w:szCs w:val="38"/>
        </w:rPr>
      </w:pPr>
      <w:bookmarkStart w:id="0" w:name="_lhcvlcp8bn9o" w:colFirst="0" w:colLast="0"/>
      <w:bookmarkEnd w:id="0"/>
    </w:p>
    <w:p w:rsidR="00070D97" w:rsidRDefault="00070D97">
      <w:pPr>
        <w:pStyle w:val="Heading3"/>
        <w:keepNext w:val="0"/>
        <w:keepLines w:val="0"/>
        <w:shd w:val="clear" w:color="auto" w:fill="FFFFFF"/>
        <w:spacing w:before="0" w:after="320" w:line="240" w:lineRule="auto"/>
        <w:jc w:val="center"/>
        <w:rPr>
          <w:rFonts w:asciiTheme="minorHAnsi" w:eastAsia="Cambria" w:hAnsiTheme="minorHAnsi" w:cs="Cambria"/>
          <w:color w:val="0A0A0A"/>
          <w:sz w:val="38"/>
          <w:szCs w:val="38"/>
        </w:rPr>
      </w:pPr>
      <w:bookmarkStart w:id="1" w:name="_czdj0d7yt6gz" w:colFirst="0" w:colLast="0"/>
      <w:bookmarkEnd w:id="1"/>
    </w:p>
    <w:p w:rsidR="00981FFE" w:rsidRDefault="00981FFE" w:rsidP="00981FFE"/>
    <w:p w:rsidR="00981FFE" w:rsidRPr="00D63B24" w:rsidRDefault="00981FFE" w:rsidP="00981FFE">
      <w:pPr>
        <w:pStyle w:val="Heading3"/>
        <w:keepNext w:val="0"/>
        <w:keepLines w:val="0"/>
        <w:shd w:val="clear" w:color="auto" w:fill="FFFFFF"/>
        <w:spacing w:before="0" w:after="320" w:line="240" w:lineRule="auto"/>
        <w:jc w:val="center"/>
        <w:rPr>
          <w:rFonts w:asciiTheme="minorHAnsi" w:eastAsia="Cambria" w:hAnsiTheme="minorHAnsi" w:cs="Cambria"/>
          <w:color w:val="0A0A0A"/>
          <w:szCs w:val="38"/>
        </w:rPr>
      </w:pPr>
      <w:r w:rsidRPr="00D63B24">
        <w:rPr>
          <w:rFonts w:asciiTheme="minorHAnsi" w:eastAsia="Cambria" w:hAnsiTheme="minorHAnsi" w:cs="Cambria"/>
          <w:color w:val="0A0A0A"/>
          <w:szCs w:val="38"/>
        </w:rPr>
        <w:t>PHILIFINTECH INNOVATION OFFICE</w:t>
      </w:r>
    </w:p>
    <w:p w:rsidR="00981FFE" w:rsidRPr="00981FFE" w:rsidRDefault="00981FFE" w:rsidP="00981FFE">
      <w:pPr>
        <w:pStyle w:val="Title"/>
        <w:spacing w:before="240" w:after="240"/>
        <w:jc w:val="center"/>
        <w:rPr>
          <w:rFonts w:asciiTheme="minorHAnsi" w:eastAsia="Cambria" w:hAnsiTheme="minorHAnsi" w:cs="Cambria"/>
          <w:b/>
          <w:sz w:val="24"/>
          <w:szCs w:val="36"/>
        </w:rPr>
      </w:pPr>
      <w:bookmarkStart w:id="2" w:name="_tbfjabvgh31r" w:colFirst="0" w:colLast="0"/>
      <w:bookmarkEnd w:id="2"/>
      <w:r w:rsidRPr="00D63B24">
        <w:rPr>
          <w:rFonts w:asciiTheme="minorHAnsi" w:eastAsia="Cambria" w:hAnsiTheme="minorHAnsi" w:cs="Cambria"/>
          <w:b/>
          <w:sz w:val="24"/>
          <w:szCs w:val="36"/>
        </w:rPr>
        <w:t>Present Me Anything (PMA) Session Request Form</w:t>
      </w:r>
    </w:p>
    <w:p w:rsidR="00981FFE" w:rsidRPr="00D63B24" w:rsidRDefault="00981FFE" w:rsidP="00981FFE">
      <w:pPr>
        <w:jc w:val="both"/>
        <w:rPr>
          <w:rFonts w:asciiTheme="minorHAnsi" w:hAnsiTheme="minorHAnsi"/>
          <w:b/>
        </w:rPr>
      </w:pPr>
      <w:r>
        <w:rPr>
          <w:rFonts w:asciiTheme="minorHAnsi" w:hAnsiTheme="minorHAnsi"/>
          <w:b/>
        </w:rPr>
        <w:t>Introduction</w:t>
      </w:r>
    </w:p>
    <w:p w:rsidR="00981FFE" w:rsidRDefault="00981FFE" w:rsidP="00981FFE">
      <w:pPr>
        <w:jc w:val="both"/>
        <w:rPr>
          <w:rFonts w:asciiTheme="minorHAnsi" w:hAnsiTheme="minorHAnsi"/>
        </w:rPr>
      </w:pPr>
      <w:r>
        <w:rPr>
          <w:rFonts w:asciiTheme="minorHAnsi" w:hAnsiTheme="minorHAnsi"/>
        </w:rPr>
        <w:t>T</w:t>
      </w:r>
      <w:r w:rsidRPr="007552D2">
        <w:rPr>
          <w:rFonts w:asciiTheme="minorHAnsi" w:hAnsiTheme="minorHAnsi"/>
        </w:rPr>
        <w:t xml:space="preserve">hrough the </w:t>
      </w:r>
      <w:r w:rsidRPr="00374D55">
        <w:rPr>
          <w:rFonts w:asciiTheme="minorHAnsi" w:hAnsiTheme="minorHAnsi"/>
        </w:rPr>
        <w:t>Phil</w:t>
      </w:r>
      <w:r>
        <w:rPr>
          <w:rFonts w:asciiTheme="minorHAnsi" w:hAnsiTheme="minorHAnsi"/>
        </w:rPr>
        <w:t xml:space="preserve">iFintech Innovation Office (Innovation Office), the </w:t>
      </w:r>
      <w:r w:rsidRPr="00BD46B0">
        <w:rPr>
          <w:rFonts w:asciiTheme="minorHAnsi" w:hAnsiTheme="minorHAnsi"/>
        </w:rPr>
        <w:t>Commission</w:t>
      </w:r>
      <w:r w:rsidRPr="00154D55">
        <w:rPr>
          <w:rFonts w:asciiTheme="minorHAnsi" w:hAnsiTheme="minorHAnsi"/>
        </w:rPr>
        <w:t xml:space="preserve"> takes a proactive role </w:t>
      </w:r>
      <w:r>
        <w:rPr>
          <w:rFonts w:asciiTheme="minorHAnsi" w:hAnsiTheme="minorHAnsi"/>
        </w:rPr>
        <w:t xml:space="preserve">in encouraging and </w:t>
      </w:r>
      <w:r w:rsidRPr="00154D55">
        <w:rPr>
          <w:rFonts w:asciiTheme="minorHAnsi" w:hAnsiTheme="minorHAnsi"/>
        </w:rPr>
        <w:t>supporting Financial technology innovation in the Philippines</w:t>
      </w:r>
      <w:r>
        <w:rPr>
          <w:rFonts w:asciiTheme="minorHAnsi" w:hAnsiTheme="minorHAnsi"/>
        </w:rPr>
        <w:t xml:space="preserve">. </w:t>
      </w:r>
      <w:r w:rsidRPr="00374D55">
        <w:rPr>
          <w:rFonts w:asciiTheme="minorHAnsi" w:hAnsiTheme="minorHAnsi"/>
        </w:rPr>
        <w:t>This can be done through appropriate policy responses that promote innovation and mitigate the corresponding risks, all for investor protection and at the same time, the integrity of the fintech industry, from other individuals or groups that take advantage of financial innovations for fraudulent purposes.</w:t>
      </w:r>
    </w:p>
    <w:p w:rsidR="003802B5" w:rsidRDefault="003802B5" w:rsidP="00981FFE">
      <w:pPr>
        <w:jc w:val="both"/>
        <w:rPr>
          <w:rFonts w:asciiTheme="minorHAnsi" w:hAnsiTheme="minorHAnsi"/>
        </w:rPr>
      </w:pPr>
      <w:r w:rsidRPr="003802B5">
        <w:rPr>
          <w:rFonts w:asciiTheme="minorHAnsi" w:hAnsiTheme="minorHAnsi"/>
        </w:rPr>
        <w:t>These policy responses can be initiated through the conduct of Present me anything (PMA) Sessions wherein companies will be able to present/pitch ideas relative to their innovation or business models directly to the Innovation Office.</w:t>
      </w:r>
    </w:p>
    <w:p w:rsidR="00981FFE" w:rsidRDefault="00981FFE" w:rsidP="00981FFE">
      <w:pPr>
        <w:jc w:val="both"/>
        <w:rPr>
          <w:rFonts w:ascii="Cambria" w:eastAsia="Times New Roman" w:hAnsi="Cambria" w:cs="Times New Roman"/>
          <w:b/>
          <w:color w:val="202124"/>
          <w:sz w:val="24"/>
          <w:szCs w:val="24"/>
        </w:rPr>
      </w:pPr>
      <w:r>
        <w:rPr>
          <w:rFonts w:asciiTheme="minorHAnsi" w:hAnsiTheme="minorHAnsi"/>
        </w:rPr>
        <w:t xml:space="preserve">Please read the PMA guidelines which provides for the eligibility criteria that we will use to assess the requests, procedure and disclaimer when we give our insights. Once completed, you can send your request to </w:t>
      </w:r>
      <w:r w:rsidRPr="00B87BF9">
        <w:rPr>
          <w:rFonts w:asciiTheme="minorHAnsi" w:hAnsiTheme="minorHAnsi"/>
        </w:rPr>
        <w:t>(</w:t>
      </w:r>
      <w:hyperlink r:id="rId9" w:history="1">
        <w:r w:rsidRPr="00CD73C9">
          <w:rPr>
            <w:rStyle w:val="Hyperlink"/>
            <w:rFonts w:asciiTheme="minorHAnsi" w:hAnsiTheme="minorHAnsi"/>
          </w:rPr>
          <w:t>fintech@sec.gov.ph</w:t>
        </w:r>
      </w:hyperlink>
      <w:r w:rsidRPr="00B87BF9">
        <w:rPr>
          <w:rFonts w:asciiTheme="minorHAnsi" w:hAnsiTheme="minorHAnsi"/>
        </w:rPr>
        <w:t>).</w:t>
      </w:r>
      <w:r>
        <w:rPr>
          <w:rFonts w:asciiTheme="minorHAnsi" w:hAnsiTheme="minorHAnsi"/>
        </w:rPr>
        <w:t xml:space="preserve"> </w:t>
      </w:r>
    </w:p>
    <w:p w:rsidR="00981FFE" w:rsidRPr="00D63B24" w:rsidRDefault="00981FFE" w:rsidP="00981FFE">
      <w:pPr>
        <w:jc w:val="both"/>
        <w:rPr>
          <w:rFonts w:asciiTheme="minorHAnsi" w:hAnsiTheme="minorHAnsi"/>
          <w:b/>
        </w:rPr>
      </w:pPr>
      <w:r w:rsidRPr="00D63B24">
        <w:rPr>
          <w:rFonts w:asciiTheme="minorHAnsi" w:hAnsiTheme="minorHAnsi"/>
          <w:b/>
        </w:rPr>
        <w:t>Request Form</w:t>
      </w:r>
    </w:p>
    <w:p w:rsidR="00981FFE" w:rsidRPr="005C24E4" w:rsidRDefault="00981FFE" w:rsidP="00981FFE">
      <w:pPr>
        <w:jc w:val="both"/>
        <w:rPr>
          <w:rFonts w:asciiTheme="minorHAnsi" w:hAnsiTheme="minorHAnsi"/>
        </w:rPr>
      </w:pPr>
      <w:r>
        <w:rPr>
          <w:rFonts w:asciiTheme="minorHAnsi" w:hAnsiTheme="minorHAnsi"/>
        </w:rPr>
        <w:t xml:space="preserve">The </w:t>
      </w:r>
      <w:r w:rsidRPr="005C24E4">
        <w:rPr>
          <w:rFonts w:asciiTheme="minorHAnsi" w:hAnsiTheme="minorHAnsi"/>
        </w:rPr>
        <w:t xml:space="preserve">submission of a request for </w:t>
      </w:r>
      <w:r>
        <w:rPr>
          <w:rFonts w:asciiTheme="minorHAnsi" w:hAnsiTheme="minorHAnsi"/>
        </w:rPr>
        <w:t xml:space="preserve">a </w:t>
      </w:r>
      <w:r w:rsidRPr="005C24E4">
        <w:rPr>
          <w:rFonts w:asciiTheme="minorHAnsi" w:hAnsiTheme="minorHAnsi"/>
        </w:rPr>
        <w:t>PMA session will serve as</w:t>
      </w:r>
      <w:r>
        <w:rPr>
          <w:rFonts w:asciiTheme="minorHAnsi" w:hAnsiTheme="minorHAnsi"/>
        </w:rPr>
        <w:t xml:space="preserve"> a starting point for</w:t>
      </w:r>
      <w:r w:rsidRPr="005C24E4">
        <w:rPr>
          <w:rFonts w:asciiTheme="minorHAnsi" w:hAnsiTheme="minorHAnsi"/>
        </w:rPr>
        <w:t xml:space="preserve"> us </w:t>
      </w:r>
      <w:r>
        <w:rPr>
          <w:rFonts w:asciiTheme="minorHAnsi" w:hAnsiTheme="minorHAnsi"/>
        </w:rPr>
        <w:t xml:space="preserve">to better </w:t>
      </w:r>
      <w:r w:rsidRPr="005C24E4">
        <w:rPr>
          <w:rFonts w:asciiTheme="minorHAnsi" w:hAnsiTheme="minorHAnsi"/>
        </w:rPr>
        <w:t xml:space="preserve">understand your business model or innovation and to determine the type of assistance we </w:t>
      </w:r>
      <w:r>
        <w:rPr>
          <w:rFonts w:asciiTheme="minorHAnsi" w:hAnsiTheme="minorHAnsi"/>
        </w:rPr>
        <w:t xml:space="preserve">can provide, whenever appropriate. </w:t>
      </w:r>
    </w:p>
    <w:p w:rsidR="00981FFE" w:rsidRPr="00770DC1" w:rsidRDefault="00981FFE" w:rsidP="00981FFE"/>
    <w:tbl>
      <w:tblPr>
        <w:tblW w:w="9356"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4678"/>
        <w:gridCol w:w="4678"/>
      </w:tblGrid>
      <w:tr w:rsidR="00981FFE" w:rsidRPr="00070D97" w:rsidTr="00D63B24">
        <w:trPr>
          <w:trHeight w:val="271"/>
        </w:trPr>
        <w:tc>
          <w:tcPr>
            <w:tcW w:w="9356" w:type="dxa"/>
            <w:gridSpan w:val="2"/>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81FFE" w:rsidRPr="00D63B24" w:rsidRDefault="00981FFE" w:rsidP="00D63B24">
            <w:pPr>
              <w:spacing w:before="240" w:after="0" w:line="276" w:lineRule="auto"/>
              <w:jc w:val="center"/>
              <w:rPr>
                <w:rFonts w:asciiTheme="minorHAnsi" w:eastAsia="Cambria" w:hAnsiTheme="minorHAnsi" w:cs="Cambria"/>
                <w:b/>
              </w:rPr>
            </w:pPr>
            <w:r w:rsidRPr="00D63B24">
              <w:rPr>
                <w:rFonts w:asciiTheme="minorHAnsi" w:eastAsia="Cambria" w:hAnsiTheme="minorHAnsi" w:cs="Cambria"/>
                <w:b/>
              </w:rPr>
              <w:t>Basic Information About You</w:t>
            </w:r>
          </w:p>
        </w:tc>
      </w:tr>
      <w:tr w:rsidR="00981FFE" w:rsidRPr="00070D97" w:rsidTr="00D63B24">
        <w:trPr>
          <w:trHeight w:val="245"/>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981FFE">
            <w:pPr>
              <w:pStyle w:val="ListParagraph"/>
              <w:numPr>
                <w:ilvl w:val="0"/>
                <w:numId w:val="7"/>
              </w:numPr>
              <w:spacing w:before="240" w:after="0" w:line="276" w:lineRule="auto"/>
              <w:rPr>
                <w:rFonts w:asciiTheme="minorHAnsi" w:eastAsia="Cambria" w:hAnsiTheme="minorHAnsi" w:cs="Cambria"/>
                <w:b/>
                <w:sz w:val="20"/>
              </w:rPr>
            </w:pPr>
            <w:r w:rsidRPr="00D63B24">
              <w:rPr>
                <w:rFonts w:asciiTheme="minorHAnsi" w:eastAsia="Cambria" w:hAnsiTheme="minorHAnsi" w:cs="Cambria"/>
                <w:b/>
                <w:sz w:val="20"/>
              </w:rPr>
              <w:t>Name/s</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D63B24">
            <w:pPr>
              <w:spacing w:before="240" w:after="0" w:line="276" w:lineRule="auto"/>
              <w:rPr>
                <w:rFonts w:asciiTheme="minorHAnsi" w:eastAsia="Cambria" w:hAnsiTheme="minorHAnsi" w:cs="Cambria"/>
                <w:sz w:val="20"/>
              </w:rPr>
            </w:pPr>
            <w:r w:rsidRPr="00D63B24">
              <w:rPr>
                <w:rFonts w:asciiTheme="minorHAnsi" w:eastAsia="Cambria" w:hAnsiTheme="minorHAnsi" w:cs="Cambria"/>
                <w:sz w:val="20"/>
              </w:rPr>
              <w:t xml:space="preserve"> </w:t>
            </w:r>
          </w:p>
        </w:tc>
      </w:tr>
      <w:tr w:rsidR="00981FFE" w:rsidRPr="00070D97" w:rsidTr="00D63B24">
        <w:trPr>
          <w:trHeight w:val="485"/>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981FFE">
            <w:pPr>
              <w:pStyle w:val="ListParagraph"/>
              <w:numPr>
                <w:ilvl w:val="0"/>
                <w:numId w:val="7"/>
              </w:numPr>
              <w:spacing w:before="240" w:after="0" w:line="276" w:lineRule="auto"/>
              <w:rPr>
                <w:rFonts w:asciiTheme="minorHAnsi" w:eastAsia="Cambria" w:hAnsiTheme="minorHAnsi" w:cs="Cambria"/>
                <w:b/>
                <w:sz w:val="20"/>
              </w:rPr>
            </w:pPr>
            <w:r w:rsidRPr="00D63B24">
              <w:rPr>
                <w:rFonts w:asciiTheme="minorHAnsi" w:eastAsia="Cambria" w:hAnsiTheme="minorHAnsi" w:cs="Cambria"/>
                <w:b/>
                <w:sz w:val="20"/>
              </w:rPr>
              <w:t>Email Address</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D63B24">
            <w:pPr>
              <w:spacing w:before="240" w:after="0" w:line="276" w:lineRule="auto"/>
              <w:rPr>
                <w:rFonts w:asciiTheme="minorHAnsi" w:eastAsia="Cambria" w:hAnsiTheme="minorHAnsi" w:cs="Cambria"/>
                <w:sz w:val="20"/>
              </w:rPr>
            </w:pPr>
            <w:r w:rsidRPr="00D63B24">
              <w:rPr>
                <w:rFonts w:asciiTheme="minorHAnsi" w:eastAsia="Cambria" w:hAnsiTheme="minorHAnsi" w:cs="Cambria"/>
                <w:sz w:val="20"/>
              </w:rPr>
              <w:t xml:space="preserve"> </w:t>
            </w:r>
          </w:p>
        </w:tc>
      </w:tr>
      <w:tr w:rsidR="00981FFE" w:rsidRPr="00070D97" w:rsidTr="00D63B24">
        <w:trPr>
          <w:trHeight w:val="485"/>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981FFE">
            <w:pPr>
              <w:pStyle w:val="ListParagraph"/>
              <w:numPr>
                <w:ilvl w:val="0"/>
                <w:numId w:val="7"/>
              </w:numPr>
              <w:spacing w:before="240" w:after="0" w:line="276" w:lineRule="auto"/>
              <w:rPr>
                <w:rFonts w:asciiTheme="minorHAnsi" w:eastAsia="Cambria" w:hAnsiTheme="minorHAnsi" w:cs="Cambria"/>
                <w:b/>
                <w:sz w:val="20"/>
              </w:rPr>
            </w:pPr>
            <w:r w:rsidRPr="00D63B24">
              <w:rPr>
                <w:rFonts w:asciiTheme="minorHAnsi" w:eastAsia="Cambria" w:hAnsiTheme="minorHAnsi" w:cs="Cambria"/>
                <w:b/>
                <w:sz w:val="20"/>
              </w:rPr>
              <w:t>Contact Number</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D63B24">
            <w:pPr>
              <w:spacing w:before="240" w:after="0" w:line="276" w:lineRule="auto"/>
              <w:rPr>
                <w:rFonts w:asciiTheme="minorHAnsi" w:eastAsia="Cambria" w:hAnsiTheme="minorHAnsi" w:cs="Cambria"/>
                <w:sz w:val="20"/>
              </w:rPr>
            </w:pPr>
            <w:r w:rsidRPr="00D63B24">
              <w:rPr>
                <w:rFonts w:asciiTheme="minorHAnsi" w:eastAsia="Cambria" w:hAnsiTheme="minorHAnsi" w:cs="Cambria"/>
                <w:sz w:val="20"/>
              </w:rPr>
              <w:t xml:space="preserve"> </w:t>
            </w:r>
          </w:p>
        </w:tc>
      </w:tr>
      <w:tr w:rsidR="00981FFE" w:rsidRPr="00070D97" w:rsidTr="00D63B24">
        <w:trPr>
          <w:trHeight w:val="421"/>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981FFE">
            <w:pPr>
              <w:pStyle w:val="ListParagraph"/>
              <w:numPr>
                <w:ilvl w:val="0"/>
                <w:numId w:val="7"/>
              </w:numPr>
              <w:spacing w:after="240" w:line="276" w:lineRule="auto"/>
              <w:jc w:val="both"/>
              <w:rPr>
                <w:rFonts w:asciiTheme="minorHAnsi" w:eastAsia="Arial" w:hAnsiTheme="minorHAnsi" w:cs="Arial"/>
                <w:b/>
                <w:sz w:val="20"/>
              </w:rPr>
            </w:pPr>
            <w:r w:rsidRPr="00D63B24">
              <w:rPr>
                <w:rFonts w:asciiTheme="minorHAnsi" w:eastAsia="Cambria" w:hAnsiTheme="minorHAnsi" w:cs="Cambria"/>
                <w:b/>
                <w:sz w:val="20"/>
              </w:rPr>
              <w:t>Name of Company/Business</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D63B24">
            <w:pPr>
              <w:spacing w:before="240" w:after="0" w:line="276" w:lineRule="auto"/>
              <w:rPr>
                <w:rFonts w:asciiTheme="minorHAnsi" w:eastAsia="Cambria" w:hAnsiTheme="minorHAnsi" w:cs="Cambria"/>
                <w:sz w:val="20"/>
              </w:rPr>
            </w:pPr>
            <w:r w:rsidRPr="00D63B24">
              <w:rPr>
                <w:rFonts w:asciiTheme="minorHAnsi" w:eastAsia="Cambria" w:hAnsiTheme="minorHAnsi" w:cs="Cambria"/>
                <w:sz w:val="20"/>
              </w:rPr>
              <w:t xml:space="preserve"> </w:t>
            </w:r>
          </w:p>
        </w:tc>
      </w:tr>
      <w:tr w:rsidR="00981FFE" w:rsidRPr="00070D97" w:rsidTr="00D63B24">
        <w:trPr>
          <w:trHeight w:val="370"/>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981FFE">
            <w:pPr>
              <w:pStyle w:val="ListParagraph"/>
              <w:numPr>
                <w:ilvl w:val="0"/>
                <w:numId w:val="7"/>
              </w:numPr>
              <w:spacing w:after="240" w:line="276" w:lineRule="auto"/>
              <w:jc w:val="both"/>
              <w:rPr>
                <w:rFonts w:asciiTheme="minorHAnsi" w:eastAsia="Arial" w:hAnsiTheme="minorHAnsi" w:cs="Arial"/>
                <w:b/>
                <w:sz w:val="20"/>
              </w:rPr>
            </w:pPr>
            <w:r w:rsidRPr="00D63B24">
              <w:rPr>
                <w:rFonts w:asciiTheme="minorHAnsi" w:eastAsia="Cambria" w:hAnsiTheme="minorHAnsi" w:cs="Cambria"/>
                <w:b/>
                <w:sz w:val="20"/>
              </w:rPr>
              <w:t>Address of Business</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D63B24">
            <w:pPr>
              <w:spacing w:before="240" w:after="0" w:line="276" w:lineRule="auto"/>
              <w:rPr>
                <w:rFonts w:asciiTheme="minorHAnsi" w:eastAsia="Cambria" w:hAnsiTheme="minorHAnsi" w:cs="Cambria"/>
                <w:sz w:val="20"/>
              </w:rPr>
            </w:pPr>
            <w:r w:rsidRPr="00D63B24">
              <w:rPr>
                <w:rFonts w:asciiTheme="minorHAnsi" w:eastAsia="Cambria" w:hAnsiTheme="minorHAnsi" w:cs="Cambria"/>
                <w:sz w:val="20"/>
              </w:rPr>
              <w:t xml:space="preserve"> </w:t>
            </w:r>
          </w:p>
        </w:tc>
      </w:tr>
      <w:tr w:rsidR="00981FFE" w:rsidRPr="00070D97" w:rsidTr="00D63B24">
        <w:trPr>
          <w:trHeight w:val="367"/>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981FFE">
            <w:pPr>
              <w:pStyle w:val="ListParagraph"/>
              <w:numPr>
                <w:ilvl w:val="0"/>
                <w:numId w:val="7"/>
              </w:numPr>
              <w:spacing w:after="240" w:line="276" w:lineRule="auto"/>
              <w:jc w:val="both"/>
              <w:rPr>
                <w:rFonts w:asciiTheme="minorHAnsi" w:eastAsia="Arial" w:hAnsiTheme="minorHAnsi" w:cs="Arial"/>
                <w:b/>
                <w:sz w:val="20"/>
              </w:rPr>
            </w:pPr>
            <w:r w:rsidRPr="00D63B24">
              <w:rPr>
                <w:rFonts w:asciiTheme="minorHAnsi" w:eastAsia="Cambria" w:hAnsiTheme="minorHAnsi" w:cs="Cambria"/>
                <w:b/>
                <w:sz w:val="20"/>
              </w:rPr>
              <w:t>Website</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D63B24">
            <w:pPr>
              <w:spacing w:before="240" w:after="0" w:line="276" w:lineRule="auto"/>
              <w:rPr>
                <w:rFonts w:asciiTheme="minorHAnsi" w:eastAsia="Cambria" w:hAnsiTheme="minorHAnsi" w:cs="Cambria"/>
                <w:sz w:val="20"/>
              </w:rPr>
            </w:pPr>
            <w:r w:rsidRPr="00D63B24">
              <w:rPr>
                <w:rFonts w:asciiTheme="minorHAnsi" w:eastAsia="Cambria" w:hAnsiTheme="minorHAnsi" w:cs="Cambria"/>
                <w:sz w:val="20"/>
              </w:rPr>
              <w:t xml:space="preserve"> </w:t>
            </w:r>
          </w:p>
        </w:tc>
      </w:tr>
      <w:tr w:rsidR="00981FFE" w:rsidRPr="00070D97" w:rsidTr="00D63B24">
        <w:trPr>
          <w:trHeight w:val="377"/>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981FFE">
            <w:pPr>
              <w:pStyle w:val="ListParagraph"/>
              <w:numPr>
                <w:ilvl w:val="0"/>
                <w:numId w:val="7"/>
              </w:numPr>
              <w:spacing w:after="240" w:line="276" w:lineRule="auto"/>
              <w:jc w:val="both"/>
              <w:rPr>
                <w:rFonts w:asciiTheme="minorHAnsi" w:eastAsia="Arial" w:hAnsiTheme="minorHAnsi" w:cs="Arial"/>
                <w:b/>
                <w:sz w:val="20"/>
              </w:rPr>
            </w:pPr>
            <w:r w:rsidRPr="00D63B24">
              <w:rPr>
                <w:rFonts w:asciiTheme="minorHAnsi" w:eastAsia="Cambria" w:hAnsiTheme="minorHAnsi" w:cs="Cambria"/>
                <w:b/>
                <w:sz w:val="20"/>
              </w:rPr>
              <w:t>SEC Registration Number (if applicable)</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D63B24">
            <w:pPr>
              <w:spacing w:before="240" w:after="0" w:line="276" w:lineRule="auto"/>
              <w:rPr>
                <w:rFonts w:asciiTheme="minorHAnsi" w:eastAsia="Cambria" w:hAnsiTheme="minorHAnsi" w:cs="Cambria"/>
                <w:sz w:val="20"/>
              </w:rPr>
            </w:pPr>
          </w:p>
        </w:tc>
      </w:tr>
      <w:tr w:rsidR="00981FFE" w:rsidRPr="00070D97" w:rsidTr="00D63B24">
        <w:trPr>
          <w:trHeight w:val="505"/>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981FFE">
            <w:pPr>
              <w:pStyle w:val="ListParagraph"/>
              <w:numPr>
                <w:ilvl w:val="0"/>
                <w:numId w:val="7"/>
              </w:numPr>
              <w:spacing w:after="240" w:line="276" w:lineRule="auto"/>
              <w:jc w:val="both"/>
              <w:rPr>
                <w:rFonts w:asciiTheme="minorHAnsi" w:eastAsia="Arial" w:hAnsiTheme="minorHAnsi" w:cs="Arial"/>
                <w:b/>
                <w:sz w:val="20"/>
              </w:rPr>
            </w:pPr>
            <w:r w:rsidRPr="00D63B24">
              <w:rPr>
                <w:rFonts w:asciiTheme="minorHAnsi" w:eastAsia="Cambria" w:hAnsiTheme="minorHAnsi" w:cs="Cambria"/>
                <w:b/>
                <w:sz w:val="20"/>
              </w:rPr>
              <w:t>TIN Number (If applicable)</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D63B24">
            <w:pPr>
              <w:spacing w:before="240" w:after="0" w:line="276" w:lineRule="auto"/>
              <w:rPr>
                <w:rFonts w:asciiTheme="minorHAnsi" w:eastAsia="Cambria" w:hAnsiTheme="minorHAnsi" w:cs="Cambria"/>
                <w:sz w:val="20"/>
              </w:rPr>
            </w:pPr>
            <w:r w:rsidRPr="00D63B24">
              <w:rPr>
                <w:rFonts w:asciiTheme="minorHAnsi" w:eastAsia="Cambria" w:hAnsiTheme="minorHAnsi" w:cs="Cambria"/>
                <w:sz w:val="20"/>
              </w:rPr>
              <w:t xml:space="preserve"> </w:t>
            </w:r>
          </w:p>
        </w:tc>
      </w:tr>
      <w:tr w:rsidR="00981FFE" w:rsidRPr="00070D97" w:rsidTr="00D63B24">
        <w:trPr>
          <w:trHeight w:val="935"/>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981FFE">
            <w:pPr>
              <w:pStyle w:val="ListParagraph"/>
              <w:numPr>
                <w:ilvl w:val="0"/>
                <w:numId w:val="7"/>
              </w:numPr>
              <w:spacing w:after="240" w:line="276" w:lineRule="auto"/>
              <w:jc w:val="both"/>
              <w:rPr>
                <w:rFonts w:asciiTheme="minorHAnsi" w:eastAsia="Arial" w:hAnsiTheme="minorHAnsi" w:cs="Arial"/>
                <w:b/>
                <w:sz w:val="20"/>
              </w:rPr>
            </w:pPr>
            <w:r w:rsidRPr="00D63B24">
              <w:rPr>
                <w:rFonts w:asciiTheme="minorHAnsi" w:eastAsia="Cambria" w:hAnsiTheme="minorHAnsi" w:cs="Cambria"/>
                <w:b/>
                <w:sz w:val="20"/>
              </w:rPr>
              <w:t>Jurisdictions where you operate or intends to operate (other than the Philippines)</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D63B24">
            <w:pPr>
              <w:spacing w:before="240" w:after="0" w:line="276" w:lineRule="auto"/>
              <w:rPr>
                <w:rFonts w:asciiTheme="minorHAnsi" w:eastAsia="Cambria" w:hAnsiTheme="minorHAnsi" w:cs="Cambria"/>
                <w:sz w:val="20"/>
              </w:rPr>
            </w:pPr>
            <w:r w:rsidRPr="00D63B24">
              <w:rPr>
                <w:rFonts w:asciiTheme="minorHAnsi" w:eastAsia="Cambria" w:hAnsiTheme="minorHAnsi" w:cs="Cambria"/>
                <w:sz w:val="20"/>
              </w:rPr>
              <w:t xml:space="preserve"> </w:t>
            </w:r>
          </w:p>
        </w:tc>
      </w:tr>
      <w:tr w:rsidR="00981FFE" w:rsidRPr="00070D97" w:rsidTr="00D63B24">
        <w:trPr>
          <w:trHeight w:val="642"/>
        </w:trPr>
        <w:tc>
          <w:tcPr>
            <w:tcW w:w="9356" w:type="dxa"/>
            <w:gridSpan w:val="2"/>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81FFE" w:rsidRPr="00D63B24" w:rsidRDefault="00981FFE" w:rsidP="00D63B24">
            <w:pPr>
              <w:spacing w:before="240" w:after="0" w:line="276" w:lineRule="auto"/>
              <w:jc w:val="center"/>
              <w:rPr>
                <w:rFonts w:asciiTheme="minorHAnsi" w:eastAsia="Cambria" w:hAnsiTheme="minorHAnsi" w:cs="Cambria"/>
                <w:b/>
                <w:sz w:val="20"/>
              </w:rPr>
            </w:pPr>
            <w:r w:rsidRPr="00D63B24">
              <w:rPr>
                <w:rFonts w:asciiTheme="minorHAnsi" w:eastAsia="Cambria" w:hAnsiTheme="minorHAnsi" w:cs="Cambria"/>
                <w:b/>
                <w:sz w:val="20"/>
              </w:rPr>
              <w:lastRenderedPageBreak/>
              <w:t>Description of Your Innovation</w:t>
            </w:r>
            <w:r w:rsidRPr="00D63B24">
              <w:rPr>
                <w:rFonts w:asciiTheme="minorHAnsi" w:eastAsia="Cambria" w:hAnsiTheme="minorHAnsi" w:cs="Cambria"/>
                <w:sz w:val="20"/>
              </w:rPr>
              <w:t xml:space="preserve"> </w:t>
            </w:r>
          </w:p>
        </w:tc>
      </w:tr>
      <w:tr w:rsidR="00981FFE" w:rsidRPr="00070D97" w:rsidTr="00D63B24">
        <w:trPr>
          <w:trHeight w:val="1310"/>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981FFE">
            <w:pPr>
              <w:pStyle w:val="ListParagraph"/>
              <w:numPr>
                <w:ilvl w:val="0"/>
                <w:numId w:val="7"/>
              </w:numPr>
              <w:spacing w:before="240" w:after="0" w:line="276" w:lineRule="auto"/>
              <w:jc w:val="both"/>
              <w:rPr>
                <w:rFonts w:asciiTheme="minorHAnsi" w:eastAsia="Cambria" w:hAnsiTheme="minorHAnsi" w:cs="Cambria"/>
                <w:b/>
                <w:sz w:val="20"/>
              </w:rPr>
            </w:pPr>
            <w:r w:rsidRPr="00D63B24">
              <w:rPr>
                <w:rFonts w:asciiTheme="minorHAnsi" w:eastAsia="Cambria" w:hAnsiTheme="minorHAnsi" w:cs="Cambria"/>
                <w:b/>
                <w:sz w:val="20"/>
              </w:rPr>
              <w:t>Fintech category/classification of your business model (e.g. Lending, Crowdfunding, Digital Asset Exchanges, etc.)</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D63B24">
            <w:pPr>
              <w:spacing w:before="240" w:after="0" w:line="276" w:lineRule="auto"/>
              <w:rPr>
                <w:rFonts w:asciiTheme="minorHAnsi" w:eastAsia="Cambria" w:hAnsiTheme="minorHAnsi" w:cs="Cambria"/>
                <w:sz w:val="20"/>
              </w:rPr>
            </w:pPr>
            <w:r w:rsidRPr="00D63B24">
              <w:rPr>
                <w:rFonts w:asciiTheme="minorHAnsi" w:eastAsia="Cambria" w:hAnsiTheme="minorHAnsi" w:cs="Cambria"/>
                <w:sz w:val="20"/>
              </w:rPr>
              <w:t xml:space="preserve"> </w:t>
            </w:r>
          </w:p>
        </w:tc>
      </w:tr>
      <w:tr w:rsidR="00981FFE" w:rsidRPr="00070D97" w:rsidTr="00D63B24">
        <w:trPr>
          <w:trHeight w:val="786"/>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981FFE">
            <w:pPr>
              <w:pStyle w:val="ListParagraph"/>
              <w:numPr>
                <w:ilvl w:val="0"/>
                <w:numId w:val="7"/>
              </w:numPr>
              <w:spacing w:before="240" w:after="0" w:line="276" w:lineRule="auto"/>
              <w:jc w:val="both"/>
              <w:rPr>
                <w:rFonts w:asciiTheme="minorHAnsi" w:eastAsia="Cambria" w:hAnsiTheme="minorHAnsi" w:cs="Cambria"/>
                <w:b/>
                <w:sz w:val="20"/>
              </w:rPr>
            </w:pPr>
            <w:r w:rsidRPr="00D63B24">
              <w:rPr>
                <w:rFonts w:asciiTheme="minorHAnsi" w:eastAsia="Cambria" w:hAnsiTheme="minorHAnsi" w:cs="Cambria"/>
                <w:b/>
                <w:sz w:val="20"/>
              </w:rPr>
              <w:t>Service/product to be offered to clients/consumers</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D63B24">
            <w:pPr>
              <w:spacing w:before="240" w:after="0" w:line="276" w:lineRule="auto"/>
              <w:rPr>
                <w:rFonts w:asciiTheme="minorHAnsi" w:eastAsia="Cambria" w:hAnsiTheme="minorHAnsi" w:cs="Cambria"/>
                <w:sz w:val="20"/>
              </w:rPr>
            </w:pPr>
            <w:r w:rsidRPr="00D63B24">
              <w:rPr>
                <w:rFonts w:asciiTheme="minorHAnsi" w:eastAsia="Cambria" w:hAnsiTheme="minorHAnsi" w:cs="Cambria"/>
                <w:sz w:val="20"/>
              </w:rPr>
              <w:t xml:space="preserve"> </w:t>
            </w:r>
          </w:p>
        </w:tc>
      </w:tr>
      <w:tr w:rsidR="00981FFE" w:rsidRPr="00070D97" w:rsidTr="00D63B24">
        <w:trPr>
          <w:trHeight w:val="800"/>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981FFE">
            <w:pPr>
              <w:pStyle w:val="ListParagraph"/>
              <w:numPr>
                <w:ilvl w:val="0"/>
                <w:numId w:val="7"/>
              </w:numPr>
              <w:spacing w:before="240" w:after="0" w:line="276" w:lineRule="auto"/>
              <w:jc w:val="both"/>
              <w:rPr>
                <w:rFonts w:asciiTheme="minorHAnsi" w:eastAsia="Cambria" w:hAnsiTheme="minorHAnsi" w:cs="Cambria"/>
                <w:b/>
                <w:sz w:val="20"/>
              </w:rPr>
            </w:pPr>
            <w:r w:rsidRPr="00D63B24">
              <w:rPr>
                <w:rFonts w:asciiTheme="minorHAnsi" w:eastAsia="Cambria" w:hAnsiTheme="minorHAnsi" w:cs="Cambria"/>
                <w:b/>
                <w:sz w:val="20"/>
              </w:rPr>
              <w:t>Target customers or market of your business/innovation</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D63B24">
            <w:pPr>
              <w:spacing w:before="240" w:after="0" w:line="276" w:lineRule="auto"/>
              <w:rPr>
                <w:rFonts w:asciiTheme="minorHAnsi" w:eastAsia="Cambria" w:hAnsiTheme="minorHAnsi" w:cs="Cambria"/>
                <w:sz w:val="20"/>
              </w:rPr>
            </w:pPr>
            <w:r w:rsidRPr="00D63B24">
              <w:rPr>
                <w:rFonts w:asciiTheme="minorHAnsi" w:eastAsia="Cambria" w:hAnsiTheme="minorHAnsi" w:cs="Cambria"/>
                <w:sz w:val="20"/>
              </w:rPr>
              <w:t xml:space="preserve"> </w:t>
            </w:r>
          </w:p>
        </w:tc>
      </w:tr>
      <w:tr w:rsidR="00981FFE" w:rsidRPr="00070D97" w:rsidTr="00D63B24">
        <w:trPr>
          <w:trHeight w:val="786"/>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981FFE">
            <w:pPr>
              <w:pStyle w:val="ListParagraph"/>
              <w:numPr>
                <w:ilvl w:val="0"/>
                <w:numId w:val="7"/>
              </w:numPr>
              <w:spacing w:before="240" w:after="0" w:line="276" w:lineRule="auto"/>
              <w:jc w:val="both"/>
              <w:rPr>
                <w:rFonts w:asciiTheme="minorHAnsi" w:eastAsia="Cambria" w:hAnsiTheme="minorHAnsi" w:cs="Cambria"/>
                <w:b/>
                <w:sz w:val="20"/>
              </w:rPr>
            </w:pPr>
            <w:r w:rsidRPr="00D63B24">
              <w:rPr>
                <w:rFonts w:asciiTheme="minorHAnsi" w:eastAsia="Cambria" w:hAnsiTheme="minorHAnsi" w:cs="Cambria"/>
                <w:b/>
                <w:sz w:val="20"/>
              </w:rPr>
              <w:t>Possible benefit/s of your innovation to clients/consumers</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D63B24">
            <w:pPr>
              <w:spacing w:before="240" w:after="0" w:line="276" w:lineRule="auto"/>
              <w:rPr>
                <w:rFonts w:asciiTheme="minorHAnsi" w:eastAsia="Cambria" w:hAnsiTheme="minorHAnsi" w:cs="Cambria"/>
                <w:sz w:val="20"/>
              </w:rPr>
            </w:pPr>
            <w:r w:rsidRPr="00D63B24">
              <w:rPr>
                <w:rFonts w:asciiTheme="minorHAnsi" w:eastAsia="Cambria" w:hAnsiTheme="minorHAnsi" w:cs="Cambria"/>
                <w:sz w:val="20"/>
              </w:rPr>
              <w:t xml:space="preserve"> </w:t>
            </w:r>
          </w:p>
        </w:tc>
      </w:tr>
      <w:tr w:rsidR="00981FFE" w:rsidRPr="00070D97" w:rsidTr="00D63B24">
        <w:trPr>
          <w:trHeight w:val="688"/>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981FFE">
            <w:pPr>
              <w:pStyle w:val="ListParagraph"/>
              <w:numPr>
                <w:ilvl w:val="0"/>
                <w:numId w:val="7"/>
              </w:numPr>
              <w:spacing w:before="240" w:after="0" w:line="276" w:lineRule="auto"/>
              <w:jc w:val="both"/>
              <w:rPr>
                <w:rFonts w:asciiTheme="minorHAnsi" w:eastAsia="Cambria" w:hAnsiTheme="minorHAnsi" w:cs="Cambria"/>
                <w:b/>
                <w:sz w:val="20"/>
              </w:rPr>
            </w:pPr>
            <w:r w:rsidRPr="00D63B24">
              <w:rPr>
                <w:rFonts w:asciiTheme="minorHAnsi" w:eastAsia="Cambria" w:hAnsiTheme="minorHAnsi" w:cs="Cambria"/>
                <w:b/>
                <w:sz w:val="20"/>
              </w:rPr>
              <w:t>Method or manner of offering your product/service</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D63B24">
            <w:pPr>
              <w:spacing w:before="240" w:after="0" w:line="276" w:lineRule="auto"/>
              <w:rPr>
                <w:rFonts w:asciiTheme="minorHAnsi" w:eastAsia="Cambria" w:hAnsiTheme="minorHAnsi" w:cs="Cambria"/>
                <w:sz w:val="20"/>
              </w:rPr>
            </w:pPr>
            <w:r w:rsidRPr="00D63B24">
              <w:rPr>
                <w:rFonts w:asciiTheme="minorHAnsi" w:eastAsia="Cambria" w:hAnsiTheme="minorHAnsi" w:cs="Cambria"/>
                <w:sz w:val="20"/>
              </w:rPr>
              <w:t xml:space="preserve"> </w:t>
            </w:r>
          </w:p>
        </w:tc>
      </w:tr>
      <w:tr w:rsidR="00981FFE" w:rsidRPr="00070D97" w:rsidTr="00D63B24">
        <w:trPr>
          <w:trHeight w:val="702"/>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981FFE">
            <w:pPr>
              <w:pStyle w:val="ListParagraph"/>
              <w:numPr>
                <w:ilvl w:val="0"/>
                <w:numId w:val="7"/>
              </w:numPr>
              <w:spacing w:before="240" w:after="0" w:line="276" w:lineRule="auto"/>
              <w:jc w:val="both"/>
              <w:rPr>
                <w:rFonts w:asciiTheme="minorHAnsi" w:eastAsia="Cambria" w:hAnsiTheme="minorHAnsi" w:cs="Cambria"/>
                <w:b/>
                <w:sz w:val="20"/>
              </w:rPr>
            </w:pPr>
            <w:r w:rsidRPr="00D63B24">
              <w:rPr>
                <w:rFonts w:asciiTheme="minorHAnsi" w:eastAsia="Cambria" w:hAnsiTheme="minorHAnsi" w:cs="Cambria"/>
                <w:b/>
                <w:sz w:val="20"/>
              </w:rPr>
              <w:t>Technology to be used to deliver the product/service</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D63B24">
            <w:pPr>
              <w:spacing w:before="240" w:after="0" w:line="276" w:lineRule="auto"/>
              <w:rPr>
                <w:rFonts w:asciiTheme="minorHAnsi" w:eastAsia="Cambria" w:hAnsiTheme="minorHAnsi" w:cs="Cambria"/>
                <w:sz w:val="20"/>
              </w:rPr>
            </w:pPr>
            <w:r w:rsidRPr="00D63B24">
              <w:rPr>
                <w:rFonts w:asciiTheme="minorHAnsi" w:eastAsia="Cambria" w:hAnsiTheme="minorHAnsi" w:cs="Cambria"/>
                <w:sz w:val="20"/>
              </w:rPr>
              <w:t xml:space="preserve"> </w:t>
            </w:r>
          </w:p>
        </w:tc>
      </w:tr>
      <w:tr w:rsidR="00981FFE" w:rsidRPr="00070D97" w:rsidTr="00D63B24">
        <w:trPr>
          <w:trHeight w:val="574"/>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981FFE">
            <w:pPr>
              <w:pStyle w:val="ListParagraph"/>
              <w:numPr>
                <w:ilvl w:val="0"/>
                <w:numId w:val="7"/>
              </w:numPr>
              <w:spacing w:before="240" w:after="0" w:line="276" w:lineRule="auto"/>
              <w:jc w:val="both"/>
              <w:rPr>
                <w:rFonts w:asciiTheme="minorHAnsi" w:eastAsia="Cambria" w:hAnsiTheme="minorHAnsi" w:cs="Cambria"/>
                <w:b/>
                <w:sz w:val="20"/>
              </w:rPr>
            </w:pPr>
            <w:r w:rsidRPr="00D63B24">
              <w:rPr>
                <w:rFonts w:asciiTheme="minorHAnsi" w:eastAsia="Cambria" w:hAnsiTheme="minorHAnsi" w:cs="Cambria"/>
                <w:b/>
                <w:sz w:val="20"/>
              </w:rPr>
              <w:t>Status or stage of your project (e.g. initial idea, seeking investors, etc.)</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D63B24">
            <w:pPr>
              <w:spacing w:before="240" w:after="0" w:line="276" w:lineRule="auto"/>
              <w:rPr>
                <w:rFonts w:asciiTheme="minorHAnsi" w:eastAsia="Cambria" w:hAnsiTheme="minorHAnsi" w:cs="Cambria"/>
                <w:sz w:val="20"/>
              </w:rPr>
            </w:pPr>
            <w:r w:rsidRPr="00D63B24">
              <w:rPr>
                <w:rFonts w:asciiTheme="minorHAnsi" w:eastAsia="Cambria" w:hAnsiTheme="minorHAnsi" w:cs="Cambria"/>
                <w:sz w:val="20"/>
              </w:rPr>
              <w:t xml:space="preserve"> </w:t>
            </w:r>
          </w:p>
        </w:tc>
      </w:tr>
      <w:tr w:rsidR="00981FFE" w:rsidRPr="00070D97" w:rsidTr="00D63B24">
        <w:trPr>
          <w:trHeight w:val="447"/>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981FFE">
            <w:pPr>
              <w:pStyle w:val="ListParagraph"/>
              <w:numPr>
                <w:ilvl w:val="0"/>
                <w:numId w:val="7"/>
              </w:numPr>
              <w:spacing w:before="240" w:after="0" w:line="276" w:lineRule="auto"/>
              <w:jc w:val="both"/>
              <w:rPr>
                <w:rFonts w:asciiTheme="minorHAnsi" w:eastAsia="Cambria" w:hAnsiTheme="minorHAnsi" w:cs="Cambria"/>
                <w:b/>
                <w:sz w:val="20"/>
              </w:rPr>
            </w:pPr>
            <w:r w:rsidRPr="00D63B24">
              <w:rPr>
                <w:rFonts w:asciiTheme="minorHAnsi" w:eastAsia="Cambria" w:hAnsiTheme="minorHAnsi" w:cs="Cambria"/>
                <w:b/>
                <w:sz w:val="20"/>
              </w:rPr>
              <w:t>Target date of the launch of your innovation</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D63B24">
            <w:pPr>
              <w:spacing w:before="240" w:after="0" w:line="276" w:lineRule="auto"/>
              <w:rPr>
                <w:rFonts w:asciiTheme="minorHAnsi" w:eastAsia="Cambria" w:hAnsiTheme="minorHAnsi" w:cs="Cambria"/>
                <w:sz w:val="20"/>
              </w:rPr>
            </w:pPr>
            <w:r w:rsidRPr="00D63B24">
              <w:rPr>
                <w:rFonts w:asciiTheme="minorHAnsi" w:eastAsia="Cambria" w:hAnsiTheme="minorHAnsi" w:cs="Cambria"/>
                <w:sz w:val="20"/>
              </w:rPr>
              <w:t xml:space="preserve"> </w:t>
            </w:r>
          </w:p>
        </w:tc>
      </w:tr>
      <w:tr w:rsidR="00981FFE" w:rsidRPr="00070D97" w:rsidTr="00D63B24">
        <w:trPr>
          <w:trHeight w:val="485"/>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981FFE">
            <w:pPr>
              <w:pStyle w:val="ListParagraph"/>
              <w:numPr>
                <w:ilvl w:val="0"/>
                <w:numId w:val="7"/>
              </w:numPr>
              <w:spacing w:before="240" w:after="0" w:line="276" w:lineRule="auto"/>
              <w:jc w:val="both"/>
              <w:rPr>
                <w:rFonts w:asciiTheme="minorHAnsi" w:eastAsia="Cambria" w:hAnsiTheme="minorHAnsi" w:cs="Cambria"/>
                <w:b/>
                <w:sz w:val="20"/>
              </w:rPr>
            </w:pPr>
            <w:r w:rsidRPr="00D63B24">
              <w:rPr>
                <w:rFonts w:asciiTheme="minorHAnsi" w:eastAsia="Cambria" w:hAnsiTheme="minorHAnsi" w:cs="Cambria"/>
                <w:b/>
                <w:sz w:val="20"/>
              </w:rPr>
              <w:t>Competitors of your product/service</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D63B24">
            <w:pPr>
              <w:spacing w:before="240" w:after="0" w:line="276" w:lineRule="auto"/>
              <w:rPr>
                <w:rFonts w:asciiTheme="minorHAnsi" w:eastAsia="Cambria" w:hAnsiTheme="minorHAnsi" w:cs="Cambria"/>
                <w:sz w:val="20"/>
              </w:rPr>
            </w:pPr>
            <w:r w:rsidRPr="00D63B24">
              <w:rPr>
                <w:rFonts w:asciiTheme="minorHAnsi" w:eastAsia="Cambria" w:hAnsiTheme="minorHAnsi" w:cs="Cambria"/>
                <w:sz w:val="20"/>
              </w:rPr>
              <w:t xml:space="preserve"> </w:t>
            </w:r>
          </w:p>
        </w:tc>
      </w:tr>
      <w:tr w:rsidR="00981FFE" w:rsidRPr="00070D97" w:rsidTr="00D63B24">
        <w:trPr>
          <w:trHeight w:val="770"/>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981FFE">
            <w:pPr>
              <w:pStyle w:val="ListParagraph"/>
              <w:numPr>
                <w:ilvl w:val="0"/>
                <w:numId w:val="7"/>
              </w:numPr>
              <w:spacing w:before="240" w:after="0" w:line="276" w:lineRule="auto"/>
              <w:jc w:val="both"/>
              <w:rPr>
                <w:rFonts w:asciiTheme="minorHAnsi" w:eastAsia="Cambria" w:hAnsiTheme="minorHAnsi" w:cs="Cambria"/>
                <w:b/>
                <w:sz w:val="20"/>
              </w:rPr>
            </w:pPr>
            <w:r w:rsidRPr="00D63B24">
              <w:rPr>
                <w:rFonts w:asciiTheme="minorHAnsi" w:eastAsia="Cambria" w:hAnsiTheme="minorHAnsi" w:cs="Cambria"/>
                <w:b/>
                <w:sz w:val="20"/>
              </w:rPr>
              <w:t>Businesses you will work or collaborate with (if applicable)</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D63B24">
            <w:pPr>
              <w:spacing w:before="240" w:after="0" w:line="276" w:lineRule="auto"/>
              <w:rPr>
                <w:rFonts w:asciiTheme="minorHAnsi" w:eastAsia="Cambria" w:hAnsiTheme="minorHAnsi" w:cs="Cambria"/>
                <w:sz w:val="20"/>
              </w:rPr>
            </w:pPr>
            <w:r w:rsidRPr="00D63B24">
              <w:rPr>
                <w:rFonts w:asciiTheme="minorHAnsi" w:eastAsia="Cambria" w:hAnsiTheme="minorHAnsi" w:cs="Cambria"/>
                <w:sz w:val="20"/>
              </w:rPr>
              <w:t xml:space="preserve"> </w:t>
            </w:r>
          </w:p>
        </w:tc>
      </w:tr>
      <w:tr w:rsidR="00981FFE" w:rsidRPr="00070D97" w:rsidTr="00D63B24">
        <w:trPr>
          <w:trHeight w:val="612"/>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981FFE">
            <w:pPr>
              <w:pStyle w:val="ListParagraph"/>
              <w:numPr>
                <w:ilvl w:val="0"/>
                <w:numId w:val="7"/>
              </w:numPr>
              <w:spacing w:before="240" w:after="0" w:line="276" w:lineRule="auto"/>
              <w:rPr>
                <w:rFonts w:asciiTheme="minorHAnsi" w:eastAsia="Cambria" w:hAnsiTheme="minorHAnsi" w:cs="Cambria"/>
                <w:b/>
                <w:sz w:val="20"/>
              </w:rPr>
            </w:pPr>
            <w:r w:rsidRPr="00D63B24">
              <w:rPr>
                <w:rFonts w:asciiTheme="minorHAnsi" w:eastAsia="Cambria" w:hAnsiTheme="minorHAnsi" w:cs="Cambria"/>
                <w:b/>
                <w:sz w:val="20"/>
              </w:rPr>
              <w:t>Any other information you think will support your request</w:t>
            </w:r>
          </w:p>
          <w:p w:rsidR="00981FFE" w:rsidRPr="00D63B24" w:rsidRDefault="00981FFE" w:rsidP="00D63B24">
            <w:pPr>
              <w:pStyle w:val="ListParagraph"/>
              <w:spacing w:before="240" w:after="0" w:line="276" w:lineRule="auto"/>
              <w:rPr>
                <w:rFonts w:asciiTheme="minorHAnsi" w:eastAsia="Cambria" w:hAnsiTheme="minorHAnsi" w:cs="Cambria"/>
                <w:b/>
                <w:sz w:val="20"/>
              </w:rPr>
            </w:pP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D63B24">
            <w:pPr>
              <w:spacing w:before="240" w:after="0" w:line="276" w:lineRule="auto"/>
              <w:rPr>
                <w:rFonts w:asciiTheme="minorHAnsi" w:eastAsia="Cambria" w:hAnsiTheme="minorHAnsi" w:cs="Cambria"/>
                <w:b/>
                <w:sz w:val="20"/>
              </w:rPr>
            </w:pPr>
            <w:r w:rsidRPr="00D63B24">
              <w:rPr>
                <w:rFonts w:asciiTheme="minorHAnsi" w:eastAsia="Cambria" w:hAnsiTheme="minorHAnsi" w:cs="Cambria"/>
                <w:b/>
                <w:sz w:val="20"/>
              </w:rPr>
              <w:t xml:space="preserve"> </w:t>
            </w:r>
          </w:p>
        </w:tc>
      </w:tr>
      <w:tr w:rsidR="00981FFE" w:rsidRPr="00070D97" w:rsidTr="00D63B24">
        <w:trPr>
          <w:trHeight w:val="1280"/>
        </w:trPr>
        <w:tc>
          <w:tcPr>
            <w:tcW w:w="9356" w:type="dxa"/>
            <w:gridSpan w:val="2"/>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981FFE" w:rsidRPr="00D63B24" w:rsidRDefault="00981FFE" w:rsidP="00D63B24">
            <w:pPr>
              <w:spacing w:before="240" w:after="0" w:line="276" w:lineRule="auto"/>
              <w:jc w:val="center"/>
              <w:rPr>
                <w:rFonts w:asciiTheme="minorHAnsi" w:eastAsia="Cambria" w:hAnsiTheme="minorHAnsi" w:cs="Cambria"/>
                <w:b/>
                <w:sz w:val="20"/>
              </w:rPr>
            </w:pPr>
            <w:r w:rsidRPr="00D63B24">
              <w:rPr>
                <w:rFonts w:asciiTheme="minorHAnsi" w:eastAsia="Cambria" w:hAnsiTheme="minorHAnsi" w:cs="Cambria"/>
                <w:b/>
                <w:sz w:val="20"/>
              </w:rPr>
              <w:t>Eligibility for PMA Session</w:t>
            </w:r>
          </w:p>
          <w:p w:rsidR="00981FFE" w:rsidRPr="00D63B24" w:rsidRDefault="00981FFE" w:rsidP="00D63B24">
            <w:pPr>
              <w:spacing w:before="240" w:after="0" w:line="276" w:lineRule="auto"/>
              <w:jc w:val="both"/>
              <w:rPr>
                <w:rFonts w:asciiTheme="minorHAnsi" w:eastAsia="Cambria" w:hAnsiTheme="minorHAnsi" w:cs="Cambria"/>
                <w:sz w:val="20"/>
              </w:rPr>
            </w:pPr>
            <w:r w:rsidRPr="00D63B24">
              <w:rPr>
                <w:rFonts w:asciiTheme="minorHAnsi" w:eastAsia="Cambria" w:hAnsiTheme="minorHAnsi" w:cs="Cambria"/>
                <w:sz w:val="20"/>
              </w:rPr>
              <w:t>Briefly explain why you believe your innovation(s) meet the criteria set out in the PMA guidelines.</w:t>
            </w:r>
          </w:p>
        </w:tc>
      </w:tr>
      <w:tr w:rsidR="00981FFE" w:rsidRPr="00070D97" w:rsidTr="00981FFE">
        <w:trPr>
          <w:trHeight w:val="313"/>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981FFE">
            <w:pPr>
              <w:pStyle w:val="ListParagraph"/>
              <w:numPr>
                <w:ilvl w:val="0"/>
                <w:numId w:val="7"/>
              </w:numPr>
              <w:spacing w:before="240" w:after="0" w:line="276" w:lineRule="auto"/>
              <w:jc w:val="both"/>
              <w:rPr>
                <w:rFonts w:asciiTheme="minorHAnsi" w:eastAsia="Cambria" w:hAnsiTheme="minorHAnsi" w:cs="Cambria"/>
                <w:b/>
                <w:sz w:val="20"/>
              </w:rPr>
            </w:pPr>
            <w:r w:rsidRPr="00D63B24">
              <w:rPr>
                <w:rFonts w:asciiTheme="minorHAnsi" w:eastAsia="Cambria" w:hAnsiTheme="minorHAnsi" w:cs="Cambria"/>
                <w:b/>
                <w:sz w:val="20"/>
              </w:rPr>
              <w:t>Novelty</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D63B24">
            <w:pPr>
              <w:spacing w:before="240" w:after="0" w:line="276" w:lineRule="auto"/>
              <w:rPr>
                <w:rFonts w:asciiTheme="minorHAnsi" w:eastAsia="Cambria" w:hAnsiTheme="minorHAnsi" w:cs="Cambria"/>
                <w:sz w:val="20"/>
              </w:rPr>
            </w:pPr>
            <w:r w:rsidRPr="00D63B24">
              <w:rPr>
                <w:rFonts w:asciiTheme="minorHAnsi" w:eastAsia="Cambria" w:hAnsiTheme="minorHAnsi" w:cs="Cambria"/>
                <w:sz w:val="20"/>
              </w:rPr>
              <w:t xml:space="preserve"> </w:t>
            </w:r>
          </w:p>
        </w:tc>
      </w:tr>
      <w:tr w:rsidR="00981FFE" w:rsidRPr="00070D97" w:rsidTr="00D63B24">
        <w:trPr>
          <w:trHeight w:val="485"/>
        </w:trPr>
        <w:tc>
          <w:tcPr>
            <w:tcW w:w="467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981FFE">
            <w:pPr>
              <w:pStyle w:val="ListParagraph"/>
              <w:numPr>
                <w:ilvl w:val="0"/>
                <w:numId w:val="7"/>
              </w:numPr>
              <w:spacing w:before="240" w:after="0" w:line="276" w:lineRule="auto"/>
              <w:jc w:val="both"/>
              <w:rPr>
                <w:rFonts w:asciiTheme="minorHAnsi" w:eastAsia="Cambria" w:hAnsiTheme="minorHAnsi" w:cs="Cambria"/>
                <w:b/>
                <w:sz w:val="20"/>
              </w:rPr>
            </w:pPr>
            <w:r w:rsidRPr="00D63B24">
              <w:rPr>
                <w:rFonts w:asciiTheme="minorHAnsi" w:eastAsia="Cambria" w:hAnsiTheme="minorHAnsi" w:cs="Cambria"/>
                <w:b/>
                <w:sz w:val="20"/>
              </w:rPr>
              <w:t>Consumer Benefit</w:t>
            </w:r>
          </w:p>
        </w:tc>
        <w:tc>
          <w:tcPr>
            <w:tcW w:w="467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981FFE" w:rsidRPr="00D63B24" w:rsidRDefault="00981FFE" w:rsidP="00D63B24">
            <w:pPr>
              <w:spacing w:before="240" w:after="0" w:line="276" w:lineRule="auto"/>
              <w:rPr>
                <w:rFonts w:asciiTheme="minorHAnsi" w:eastAsia="Cambria" w:hAnsiTheme="minorHAnsi" w:cs="Cambria"/>
                <w:sz w:val="20"/>
              </w:rPr>
            </w:pPr>
            <w:r w:rsidRPr="00D63B24">
              <w:rPr>
                <w:rFonts w:asciiTheme="minorHAnsi" w:eastAsia="Cambria" w:hAnsiTheme="minorHAnsi" w:cs="Cambria"/>
                <w:sz w:val="20"/>
              </w:rPr>
              <w:t xml:space="preserve"> </w:t>
            </w:r>
          </w:p>
        </w:tc>
      </w:tr>
    </w:tbl>
    <w:p w:rsidR="00981FFE" w:rsidRPr="00D63B24" w:rsidRDefault="00981FFE" w:rsidP="00981FFE">
      <w:pPr>
        <w:rPr>
          <w:rFonts w:asciiTheme="minorHAnsi" w:eastAsia="Cambria" w:hAnsiTheme="minorHAnsi" w:cs="Cambria"/>
          <w:b/>
          <w:szCs w:val="24"/>
        </w:rPr>
      </w:pPr>
      <w:bookmarkStart w:id="3" w:name="_GoBack"/>
      <w:bookmarkEnd w:id="3"/>
    </w:p>
    <w:p w:rsidR="00981FFE" w:rsidRPr="00D63B24" w:rsidRDefault="00981FFE" w:rsidP="00981FFE">
      <w:pPr>
        <w:spacing w:after="0" w:line="240" w:lineRule="auto"/>
        <w:jc w:val="both"/>
        <w:rPr>
          <w:rFonts w:asciiTheme="minorHAnsi" w:eastAsia="Times New Roman" w:hAnsiTheme="minorHAnsi" w:cs="Times New Roman"/>
          <w:color w:val="202124"/>
          <w:sz w:val="18"/>
          <w:szCs w:val="20"/>
        </w:rPr>
      </w:pPr>
      <w:r w:rsidRPr="00D63B24">
        <w:rPr>
          <w:rFonts w:asciiTheme="minorHAnsi" w:eastAsia="Times New Roman" w:hAnsiTheme="minorHAnsi" w:cs="Times New Roman"/>
          <w:b/>
          <w:color w:val="202124"/>
          <w:sz w:val="18"/>
          <w:szCs w:val="20"/>
        </w:rPr>
        <w:t>PRIVACY NOTICE</w:t>
      </w:r>
      <w:r w:rsidRPr="00D63B24">
        <w:rPr>
          <w:rFonts w:asciiTheme="minorHAnsi" w:eastAsia="Times New Roman" w:hAnsiTheme="minorHAnsi" w:cs="Times New Roman"/>
          <w:color w:val="202124"/>
          <w:sz w:val="18"/>
          <w:szCs w:val="20"/>
        </w:rPr>
        <w:t>: SEC collects information from the applicants of the PhiliFintech Innovation Office’s Present Me Anything (PMA) Session such as full name and e-mail address, among others. We collect, use and/or process the information through the PMA Session Request Form. The collected information will be utilized as basis for your application to participate in the PMA Session. The information will be used solely for record and monitoring purposes, feedback mechanism, and in compliance with government accounting and auditing regulations.</w:t>
      </w:r>
    </w:p>
    <w:p w:rsidR="00981FFE" w:rsidRPr="00D63B24" w:rsidRDefault="00981FFE" w:rsidP="00981FFE">
      <w:pPr>
        <w:spacing w:after="0" w:line="240" w:lineRule="auto"/>
        <w:jc w:val="both"/>
        <w:rPr>
          <w:rFonts w:asciiTheme="minorHAnsi" w:eastAsia="Times New Roman" w:hAnsiTheme="minorHAnsi" w:cs="Times New Roman"/>
          <w:color w:val="202124"/>
          <w:sz w:val="18"/>
          <w:szCs w:val="20"/>
        </w:rPr>
      </w:pPr>
    </w:p>
    <w:p w:rsidR="00981FFE" w:rsidRPr="00D63B24" w:rsidRDefault="00981FFE" w:rsidP="00981FFE">
      <w:pPr>
        <w:spacing w:after="0" w:line="240" w:lineRule="auto"/>
        <w:jc w:val="both"/>
        <w:rPr>
          <w:rFonts w:asciiTheme="minorHAnsi" w:hAnsiTheme="minorHAnsi"/>
          <w:sz w:val="18"/>
          <w:szCs w:val="20"/>
        </w:rPr>
      </w:pPr>
      <w:r w:rsidRPr="00D63B24">
        <w:rPr>
          <w:rFonts w:asciiTheme="minorHAnsi" w:eastAsia="Times New Roman" w:hAnsiTheme="minorHAnsi" w:cs="Times New Roman"/>
          <w:color w:val="202124"/>
          <w:sz w:val="18"/>
          <w:szCs w:val="20"/>
        </w:rPr>
        <w:t xml:space="preserve">The collected information will not be shared by SEC with external parties. Only authorized SEC personnel and contractors are granted access to personal information collected by SEC. Personal information collected through these request forms are kept in a secured data facility. We use reasonable security safeguards to protect information from loss, unauthorized access, use or disclosure. Under the Data Privacy Act of 2012, data subject refers to an individual whose personal information is collected and processed. We are bound to observe and respect your privacy rights, including your right to information, right to access, right to correct, right to remove, right to damages and right to data portability. By indicating and submitting your personal information in this registration form, you authorize the SEC to collect and store your personal information, for the period allowed under the applicable law and regulations, for the aforementioned purposes. You acknowledge that the collection and processing of your personal information is necessary for such purposes. You are aware of your rights under the Data Privacy Act, including the right to be informed, to access, to object, to erasure or blocking, to damages, to file a complaint, to rectify and to data portability, and understand that there are procedures, conditions and exceptions to be complied with in order to exercise or invoke such rights. For more information, suggestion and feedback on this Privacy Notice, you may send your email to our Data Protection Officer at </w:t>
      </w:r>
      <w:hyperlink r:id="rId10" w:tgtFrame="_blank" w:history="1">
        <w:r w:rsidRPr="00D63B24">
          <w:rPr>
            <w:rFonts w:asciiTheme="minorHAnsi" w:eastAsia="Times New Roman" w:hAnsiTheme="minorHAnsi" w:cs="Times New Roman"/>
            <w:color w:val="1155CC"/>
            <w:sz w:val="18"/>
            <w:szCs w:val="20"/>
            <w:u w:val="single"/>
          </w:rPr>
          <w:t>dpo@sec.gov.ph</w:t>
        </w:r>
      </w:hyperlink>
      <w:r w:rsidRPr="00D63B24">
        <w:rPr>
          <w:rFonts w:asciiTheme="minorHAnsi" w:eastAsia="Times New Roman" w:hAnsiTheme="minorHAnsi" w:cs="Times New Roman"/>
          <w:color w:val="202124"/>
          <w:sz w:val="18"/>
          <w:szCs w:val="20"/>
        </w:rPr>
        <w:t>.</w:t>
      </w:r>
    </w:p>
    <w:p w:rsidR="00981FFE" w:rsidRPr="00070D97" w:rsidRDefault="00981FFE" w:rsidP="00981FFE">
      <w:pPr>
        <w:rPr>
          <w:rFonts w:asciiTheme="minorHAnsi" w:eastAsia="Cambria" w:hAnsiTheme="minorHAnsi" w:cs="Cambria"/>
          <w:b/>
          <w:sz w:val="24"/>
          <w:szCs w:val="24"/>
        </w:rPr>
      </w:pPr>
    </w:p>
    <w:p w:rsidR="00981FFE" w:rsidRDefault="00981FFE" w:rsidP="00981FFE"/>
    <w:p w:rsidR="00981FFE" w:rsidRDefault="00981FFE" w:rsidP="00981FFE"/>
    <w:p w:rsidR="00981FFE" w:rsidRDefault="00981FFE" w:rsidP="00981FFE"/>
    <w:p w:rsidR="00981FFE" w:rsidRDefault="00981FFE" w:rsidP="00981FFE"/>
    <w:sectPr w:rsidR="00981FFE" w:rsidSect="00981FFE">
      <w:footerReference w:type="default" r:id="rId11"/>
      <w:pgSz w:w="12240" w:h="20160" w:code="5"/>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6DC" w:rsidRDefault="003756DC">
      <w:pPr>
        <w:spacing w:after="0" w:line="240" w:lineRule="auto"/>
      </w:pPr>
      <w:r>
        <w:separator/>
      </w:r>
    </w:p>
  </w:endnote>
  <w:endnote w:type="continuationSeparator" w:id="0">
    <w:p w:rsidR="003756DC" w:rsidRDefault="0037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DD2" w:rsidRPr="00770DC1" w:rsidRDefault="00935344">
    <w:pPr>
      <w:pBdr>
        <w:top w:val="single" w:sz="4" w:space="1" w:color="D9D9D9"/>
        <w:left w:val="nil"/>
        <w:bottom w:val="nil"/>
        <w:right w:val="nil"/>
        <w:between w:val="nil"/>
      </w:pBdr>
      <w:tabs>
        <w:tab w:val="center" w:pos="4680"/>
        <w:tab w:val="right" w:pos="9360"/>
      </w:tabs>
      <w:spacing w:after="0" w:line="240" w:lineRule="auto"/>
      <w:jc w:val="right"/>
      <w:rPr>
        <w:rFonts w:asciiTheme="minorHAnsi" w:hAnsiTheme="minorHAnsi"/>
        <w:color w:val="000000"/>
      </w:rPr>
    </w:pPr>
    <w:r w:rsidRPr="00770DC1">
      <w:rPr>
        <w:rFonts w:asciiTheme="minorHAnsi" w:hAnsiTheme="minorHAnsi"/>
        <w:b/>
        <w:color w:val="000000"/>
      </w:rPr>
      <w:fldChar w:fldCharType="begin"/>
    </w:r>
    <w:r w:rsidRPr="00770DC1">
      <w:rPr>
        <w:rFonts w:asciiTheme="minorHAnsi" w:hAnsiTheme="minorHAnsi"/>
        <w:b/>
        <w:color w:val="000000"/>
      </w:rPr>
      <w:instrText>PAGE</w:instrText>
    </w:r>
    <w:r w:rsidRPr="00770DC1">
      <w:rPr>
        <w:rFonts w:asciiTheme="minorHAnsi" w:hAnsiTheme="minorHAnsi"/>
        <w:b/>
        <w:color w:val="000000"/>
      </w:rPr>
      <w:fldChar w:fldCharType="separate"/>
    </w:r>
    <w:r w:rsidR="003756DC">
      <w:rPr>
        <w:rFonts w:asciiTheme="minorHAnsi" w:hAnsiTheme="minorHAnsi"/>
        <w:b/>
        <w:noProof/>
        <w:color w:val="000000"/>
      </w:rPr>
      <w:t>1</w:t>
    </w:r>
    <w:r w:rsidRPr="00770DC1">
      <w:rPr>
        <w:rFonts w:asciiTheme="minorHAnsi" w:hAnsiTheme="minorHAnsi"/>
        <w:b/>
        <w:color w:val="000000"/>
      </w:rPr>
      <w:fldChar w:fldCharType="end"/>
    </w:r>
    <w:r w:rsidRPr="00770DC1">
      <w:rPr>
        <w:rFonts w:asciiTheme="minorHAnsi" w:hAnsiTheme="minorHAnsi"/>
        <w:b/>
        <w:color w:val="000000"/>
      </w:rPr>
      <w:t xml:space="preserve"> | </w:t>
    </w:r>
    <w:r w:rsidRPr="00770DC1">
      <w:rPr>
        <w:rFonts w:asciiTheme="minorHAnsi" w:hAnsiTheme="minorHAnsi"/>
        <w:b/>
        <w:color w:val="7F7F7F"/>
      </w:rPr>
      <w:t>Page</w:t>
    </w:r>
  </w:p>
  <w:p w:rsidR="00151DD2" w:rsidRDefault="00151DD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6DC" w:rsidRDefault="003756DC">
      <w:pPr>
        <w:spacing w:after="0" w:line="240" w:lineRule="auto"/>
      </w:pPr>
      <w:r>
        <w:separator/>
      </w:r>
    </w:p>
  </w:footnote>
  <w:footnote w:type="continuationSeparator" w:id="0">
    <w:p w:rsidR="003756DC" w:rsidRDefault="00375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54A7"/>
    <w:multiLevelType w:val="multilevel"/>
    <w:tmpl w:val="4260CCD6"/>
    <w:lvl w:ilvl="0">
      <w:start w:val="4"/>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54352E0"/>
    <w:multiLevelType w:val="multilevel"/>
    <w:tmpl w:val="54CC8ED6"/>
    <w:lvl w:ilvl="0">
      <w:start w:val="9"/>
      <w:numFmt w:val="decimal"/>
      <w:lvlText w:val="%1."/>
      <w:lvlJc w:val="left"/>
      <w:pPr>
        <w:ind w:left="359" w:hanging="359"/>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78E4615"/>
    <w:multiLevelType w:val="hybridMultilevel"/>
    <w:tmpl w:val="C4F0BBE0"/>
    <w:lvl w:ilvl="0" w:tplc="CA56CED0">
      <w:start w:val="1"/>
      <w:numFmt w:val="decimal"/>
      <w:lvlText w:val="%1."/>
      <w:lvlJc w:val="left"/>
      <w:pPr>
        <w:ind w:left="720" w:hanging="360"/>
      </w:pPr>
      <w:rPr>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ABD55DC"/>
    <w:multiLevelType w:val="hybridMultilevel"/>
    <w:tmpl w:val="1076EC20"/>
    <w:lvl w:ilvl="0" w:tplc="40DEE6C4">
      <w:start w:val="1"/>
      <w:numFmt w:val="decimal"/>
      <w:lvlText w:val="%1."/>
      <w:lvlJc w:val="left"/>
      <w:pPr>
        <w:ind w:left="720" w:hanging="360"/>
      </w:pPr>
      <w:rPr>
        <w:rFonts w:hint="default"/>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30527B62"/>
    <w:multiLevelType w:val="multilevel"/>
    <w:tmpl w:val="75BAEF82"/>
    <w:lvl w:ilvl="0">
      <w:start w:val="8"/>
      <w:numFmt w:val="decimal"/>
      <w:lvlText w:val="%1."/>
      <w:lvlJc w:val="left"/>
      <w:pPr>
        <w:ind w:left="359"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3D23D47"/>
    <w:multiLevelType w:val="hybridMultilevel"/>
    <w:tmpl w:val="F7AC4A34"/>
    <w:lvl w:ilvl="0" w:tplc="40DEE6C4">
      <w:start w:val="1"/>
      <w:numFmt w:val="decimal"/>
      <w:lvlText w:val="%1."/>
      <w:lvlJc w:val="left"/>
      <w:pPr>
        <w:ind w:left="720" w:hanging="360"/>
      </w:pPr>
      <w:rPr>
        <w:rFonts w:hint="default"/>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63A02FD2"/>
    <w:multiLevelType w:val="multilevel"/>
    <w:tmpl w:val="81E24456"/>
    <w:lvl w:ilvl="0">
      <w:start w:val="6"/>
      <w:numFmt w:val="decimal"/>
      <w:lvlText w:val="%1."/>
      <w:lvlJc w:val="left"/>
      <w:pPr>
        <w:ind w:left="359" w:hanging="359"/>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BBF41AA"/>
    <w:multiLevelType w:val="multilevel"/>
    <w:tmpl w:val="B0C64B10"/>
    <w:lvl w:ilvl="0">
      <w:start w:val="7"/>
      <w:numFmt w:val="decimal"/>
      <w:lvlText w:val="%1."/>
      <w:lvlJc w:val="left"/>
      <w:pPr>
        <w:ind w:left="359" w:hanging="359"/>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9AE63A8"/>
    <w:multiLevelType w:val="hybridMultilevel"/>
    <w:tmpl w:val="F1FCF7CA"/>
    <w:lvl w:ilvl="0" w:tplc="CA56CED0">
      <w:start w:val="1"/>
      <w:numFmt w:val="decimal"/>
      <w:lvlText w:val="%1."/>
      <w:lvlJc w:val="left"/>
      <w:pPr>
        <w:ind w:left="720" w:hanging="360"/>
      </w:pPr>
      <w:rPr>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7F1D5C8C"/>
    <w:multiLevelType w:val="multilevel"/>
    <w:tmpl w:val="6122C9CA"/>
    <w:lvl w:ilvl="0">
      <w:start w:val="5"/>
      <w:numFmt w:val="decimal"/>
      <w:lvlText w:val="%1."/>
      <w:lvlJc w:val="left"/>
      <w:pPr>
        <w:ind w:left="359"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
  </w:num>
  <w:num w:numId="2">
    <w:abstractNumId w:val="9"/>
  </w:num>
  <w:num w:numId="3">
    <w:abstractNumId w:val="6"/>
  </w:num>
  <w:num w:numId="4">
    <w:abstractNumId w:val="1"/>
  </w:num>
  <w:num w:numId="5">
    <w:abstractNumId w:val="0"/>
  </w:num>
  <w:num w:numId="6">
    <w:abstractNumId w:val="4"/>
  </w:num>
  <w:num w:numId="7">
    <w:abstractNumId w:val="3"/>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0NTAxNTW0NDMzNzZQ0lEKTi0uzszPAykwqgUAEclJfSwAAAA="/>
  </w:docVars>
  <w:rsids>
    <w:rsidRoot w:val="00151DD2"/>
    <w:rsid w:val="00070D97"/>
    <w:rsid w:val="0014195F"/>
    <w:rsid w:val="00151DD2"/>
    <w:rsid w:val="002116BC"/>
    <w:rsid w:val="002B788A"/>
    <w:rsid w:val="003756DC"/>
    <w:rsid w:val="003802B5"/>
    <w:rsid w:val="006D74F8"/>
    <w:rsid w:val="00770DC1"/>
    <w:rsid w:val="00935344"/>
    <w:rsid w:val="00981FFE"/>
    <w:rsid w:val="00BB4F4D"/>
    <w:rsid w:val="00E16333"/>
    <w:rsid w:val="00F849C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E9E99-3B89-4775-8CC3-E438A3AC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070D97"/>
    <w:pPr>
      <w:ind w:left="720"/>
      <w:contextualSpacing/>
    </w:pPr>
  </w:style>
  <w:style w:type="paragraph" w:styleId="Header">
    <w:name w:val="header"/>
    <w:basedOn w:val="Normal"/>
    <w:link w:val="HeaderChar"/>
    <w:uiPriority w:val="99"/>
    <w:unhideWhenUsed/>
    <w:rsid w:val="00770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DC1"/>
  </w:style>
  <w:style w:type="paragraph" w:styleId="Footer">
    <w:name w:val="footer"/>
    <w:basedOn w:val="Normal"/>
    <w:link w:val="FooterChar"/>
    <w:uiPriority w:val="99"/>
    <w:unhideWhenUsed/>
    <w:rsid w:val="00770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DC1"/>
  </w:style>
  <w:style w:type="character" w:customStyle="1" w:styleId="Heading3Char">
    <w:name w:val="Heading 3 Char"/>
    <w:basedOn w:val="DefaultParagraphFont"/>
    <w:link w:val="Heading3"/>
    <w:rsid w:val="00981FFE"/>
    <w:rPr>
      <w:b/>
      <w:sz w:val="28"/>
      <w:szCs w:val="28"/>
    </w:rPr>
  </w:style>
  <w:style w:type="character" w:customStyle="1" w:styleId="TitleChar">
    <w:name w:val="Title Char"/>
    <w:basedOn w:val="DefaultParagraphFont"/>
    <w:link w:val="Title"/>
    <w:rsid w:val="00981FFE"/>
    <w:rPr>
      <w:sz w:val="56"/>
      <w:szCs w:val="56"/>
    </w:rPr>
  </w:style>
  <w:style w:type="character" w:styleId="Hyperlink">
    <w:name w:val="Hyperlink"/>
    <w:basedOn w:val="DefaultParagraphFont"/>
    <w:uiPriority w:val="99"/>
    <w:unhideWhenUsed/>
    <w:rsid w:val="00981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849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sec.gov.ph" TargetMode="External"/><Relationship Id="rId4" Type="http://schemas.openxmlformats.org/officeDocument/2006/relationships/settings" Target="settings.xml"/><Relationship Id="rId9" Type="http://schemas.openxmlformats.org/officeDocument/2006/relationships/hyperlink" Target="mailto:fintech@sec.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F0A6-6E7C-42B7-ACC3-C385A372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Iza C. Espiritu</cp:lastModifiedBy>
  <cp:revision>2</cp:revision>
  <dcterms:created xsi:type="dcterms:W3CDTF">2021-11-12T04:59:00Z</dcterms:created>
  <dcterms:modified xsi:type="dcterms:W3CDTF">2021-11-12T04:59:00Z</dcterms:modified>
</cp:coreProperties>
</file>